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D8C0C8" w14:textId="3A10339A" w:rsidR="00E62010" w:rsidRPr="00EC2875" w:rsidRDefault="00776EA5" w:rsidP="00E62010">
      <w:pPr>
        <w:ind w:left="284" w:right="288"/>
        <w:jc w:val="center"/>
        <w:rPr>
          <w:rFonts w:cs="Calibri"/>
          <w:b/>
          <w:bCs/>
          <w:sz w:val="20"/>
          <w:szCs w:val="32"/>
          <w:u w:val="single"/>
        </w:rPr>
      </w:pPr>
      <w:r w:rsidRPr="00EC2875">
        <w:rPr>
          <w:rFonts w:cs="Calibri"/>
          <w:b/>
          <w:bCs/>
          <w:sz w:val="20"/>
          <w:szCs w:val="32"/>
          <w:u w:val="single"/>
        </w:rPr>
        <w:t xml:space="preserve">RECUPERAR LA CONFIANZA DE ALUMNOS </w:t>
      </w:r>
      <w:r w:rsidR="00EC2875" w:rsidRPr="00EC2875">
        <w:rPr>
          <w:rFonts w:cs="Calibri"/>
          <w:b/>
          <w:bCs/>
          <w:sz w:val="20"/>
          <w:szCs w:val="32"/>
          <w:u w:val="single"/>
        </w:rPr>
        <w:t>MARCADOS POR EL</w:t>
      </w:r>
      <w:r w:rsidRPr="00EC2875">
        <w:rPr>
          <w:rFonts w:cs="Calibri"/>
          <w:b/>
          <w:bCs/>
          <w:sz w:val="20"/>
          <w:szCs w:val="32"/>
          <w:u w:val="single"/>
        </w:rPr>
        <w:t xml:space="preserve"> FRACASO </w:t>
      </w:r>
      <w:r w:rsidR="00217D21" w:rsidRPr="00EC2875">
        <w:rPr>
          <w:rFonts w:cs="Calibri"/>
          <w:b/>
          <w:bCs/>
          <w:sz w:val="20"/>
          <w:szCs w:val="32"/>
          <w:u w:val="single"/>
        </w:rPr>
        <w:t>ESCOLAR</w:t>
      </w:r>
      <w:r w:rsidR="00217D21">
        <w:rPr>
          <w:rFonts w:cs="Calibri"/>
          <w:b/>
          <w:bCs/>
          <w:sz w:val="20"/>
          <w:szCs w:val="32"/>
          <w:u w:val="single"/>
        </w:rPr>
        <w:t>,</w:t>
      </w:r>
      <w:r w:rsidR="00217D21" w:rsidRPr="00EC2875">
        <w:rPr>
          <w:rFonts w:cs="Calibri"/>
          <w:b/>
          <w:bCs/>
          <w:sz w:val="20"/>
          <w:szCs w:val="32"/>
          <w:u w:val="single"/>
        </w:rPr>
        <w:t xml:space="preserve"> REVITALIZAR</w:t>
      </w:r>
      <w:r w:rsidRPr="00EC2875">
        <w:rPr>
          <w:rFonts w:cs="Calibri"/>
          <w:b/>
          <w:bCs/>
          <w:sz w:val="20"/>
          <w:szCs w:val="32"/>
          <w:u w:val="single"/>
        </w:rPr>
        <w:t xml:space="preserve"> </w:t>
      </w:r>
      <w:r w:rsidR="00E62010" w:rsidRPr="00EC2875">
        <w:rPr>
          <w:rFonts w:cs="Calibri"/>
          <w:b/>
          <w:bCs/>
          <w:sz w:val="20"/>
          <w:szCs w:val="32"/>
          <w:u w:val="single"/>
        </w:rPr>
        <w:t>UN COLEGIO EN RIESGO DE DESAPARECER</w:t>
      </w:r>
      <w:r w:rsidR="00217D21">
        <w:rPr>
          <w:rFonts w:cs="Calibri"/>
          <w:b/>
          <w:bCs/>
          <w:sz w:val="20"/>
          <w:szCs w:val="32"/>
          <w:u w:val="single"/>
        </w:rPr>
        <w:t xml:space="preserve"> Y APOSTAR POR LA EDUCACIÓN PARA ADULTOS</w:t>
      </w:r>
      <w:r w:rsidR="00E62010" w:rsidRPr="00EC2875">
        <w:rPr>
          <w:rFonts w:cs="Calibri"/>
          <w:b/>
          <w:bCs/>
          <w:sz w:val="20"/>
          <w:szCs w:val="32"/>
          <w:u w:val="single"/>
        </w:rPr>
        <w:t>: TRES EXPERIENCIAS DE TRANSFORMACIÓN EDUCATIVA</w:t>
      </w:r>
      <w:r w:rsidR="00D7198F" w:rsidRPr="00EC2875">
        <w:rPr>
          <w:rFonts w:cs="Calibri"/>
          <w:b/>
          <w:bCs/>
          <w:sz w:val="20"/>
          <w:szCs w:val="32"/>
          <w:u w:val="single"/>
        </w:rPr>
        <w:t xml:space="preserve"> </w:t>
      </w:r>
    </w:p>
    <w:p w14:paraId="4DE11C64" w14:textId="636981A3" w:rsidR="00293C29" w:rsidRDefault="00D7198F" w:rsidP="00E62010">
      <w:pPr>
        <w:ind w:left="284" w:right="288"/>
        <w:jc w:val="center"/>
        <w:rPr>
          <w:rFonts w:cs="Calibri"/>
          <w:b/>
          <w:bCs/>
          <w:color w:val="C00000"/>
          <w:sz w:val="44"/>
          <w:szCs w:val="44"/>
        </w:rPr>
      </w:pPr>
      <w:r w:rsidRPr="00D7198F">
        <w:rPr>
          <w:rFonts w:cs="Calibri"/>
          <w:b/>
          <w:bCs/>
          <w:color w:val="C00000"/>
          <w:sz w:val="44"/>
          <w:szCs w:val="44"/>
        </w:rPr>
        <w:t>Docentes de distintos puntos de España muestran junto a la Fundación Botín que</w:t>
      </w:r>
      <w:r w:rsidR="00344369">
        <w:rPr>
          <w:rFonts w:cs="Calibri"/>
          <w:b/>
          <w:bCs/>
          <w:color w:val="C00000"/>
          <w:sz w:val="44"/>
          <w:szCs w:val="44"/>
        </w:rPr>
        <w:t xml:space="preserve"> </w:t>
      </w:r>
      <w:r w:rsidR="00344369" w:rsidRPr="00344369">
        <w:rPr>
          <w:rFonts w:cs="Calibri"/>
          <w:b/>
          <w:color w:val="C00000"/>
          <w:sz w:val="44"/>
          <w:szCs w:val="48"/>
        </w:rPr>
        <w:t>“La escuela que queremos es posible”</w:t>
      </w:r>
    </w:p>
    <w:p w14:paraId="1847564F" w14:textId="29AAAABE" w:rsidR="00AD12DD" w:rsidRDefault="00344369" w:rsidP="00EC2875">
      <w:pPr>
        <w:pStyle w:val="Prrafodelista"/>
        <w:numPr>
          <w:ilvl w:val="0"/>
          <w:numId w:val="5"/>
        </w:numPr>
        <w:spacing w:before="240"/>
        <w:jc w:val="both"/>
        <w:rPr>
          <w:rFonts w:cs="Calibri"/>
          <w:b/>
          <w:szCs w:val="24"/>
        </w:rPr>
      </w:pPr>
      <w:r w:rsidRPr="00344369">
        <w:rPr>
          <w:rFonts w:cs="Calibri"/>
          <w:b/>
          <w:szCs w:val="24"/>
        </w:rPr>
        <w:t xml:space="preserve">La undécima edición de </w:t>
      </w:r>
      <w:r w:rsidRPr="00344369">
        <w:rPr>
          <w:rFonts w:cs="Calibri"/>
          <w:b/>
          <w:i/>
          <w:iCs/>
          <w:szCs w:val="24"/>
        </w:rPr>
        <w:t>La Educación que queremos</w:t>
      </w:r>
      <w:r w:rsidRPr="00344369">
        <w:rPr>
          <w:rFonts w:cs="Calibri"/>
          <w:b/>
          <w:szCs w:val="24"/>
        </w:rPr>
        <w:t xml:space="preserve">, el ciclo de conferencias de la Fundación </w:t>
      </w:r>
      <w:proofErr w:type="gramStart"/>
      <w:r w:rsidRPr="00344369">
        <w:rPr>
          <w:rFonts w:cs="Calibri"/>
          <w:b/>
          <w:szCs w:val="24"/>
        </w:rPr>
        <w:t>Botín,</w:t>
      </w:r>
      <w:proofErr w:type="gramEnd"/>
      <w:r w:rsidRPr="00344369">
        <w:rPr>
          <w:rFonts w:cs="Calibri"/>
          <w:b/>
          <w:szCs w:val="24"/>
        </w:rPr>
        <w:t xml:space="preserve"> </w:t>
      </w:r>
      <w:r>
        <w:rPr>
          <w:rFonts w:cs="Calibri"/>
          <w:b/>
          <w:szCs w:val="24"/>
        </w:rPr>
        <w:t xml:space="preserve">da comienzo </w:t>
      </w:r>
      <w:r w:rsidRPr="00344369">
        <w:rPr>
          <w:rFonts w:cs="Calibri"/>
          <w:b/>
          <w:szCs w:val="24"/>
        </w:rPr>
        <w:t>con un encuentro protagonizado por docentes de distintos puntos de España y estrena un formato centrado en sus experiencias en las aulas.</w:t>
      </w:r>
    </w:p>
    <w:p w14:paraId="7806FEA4" w14:textId="77777777" w:rsidR="00EC2875" w:rsidRPr="00EC2875" w:rsidRDefault="00EC2875" w:rsidP="00EC2875">
      <w:pPr>
        <w:pStyle w:val="Prrafodelista"/>
        <w:spacing w:before="240"/>
        <w:jc w:val="both"/>
        <w:rPr>
          <w:rFonts w:cs="Calibri"/>
          <w:b/>
          <w:szCs w:val="24"/>
        </w:rPr>
      </w:pPr>
    </w:p>
    <w:p w14:paraId="0C161778" w14:textId="5C376C85" w:rsidR="00D729EB" w:rsidRPr="00194B7A" w:rsidRDefault="00EC2875" w:rsidP="00E96622">
      <w:pPr>
        <w:pStyle w:val="Prrafodelista"/>
        <w:numPr>
          <w:ilvl w:val="0"/>
          <w:numId w:val="5"/>
        </w:numPr>
        <w:spacing w:before="240"/>
        <w:jc w:val="both"/>
        <w:rPr>
          <w:rFonts w:cs="Calibri"/>
          <w:b/>
          <w:szCs w:val="24"/>
        </w:rPr>
      </w:pPr>
      <w:r>
        <w:rPr>
          <w:rFonts w:cs="Calibri"/>
          <w:b/>
          <w:szCs w:val="24"/>
        </w:rPr>
        <w:t>En esta sesión,</w:t>
      </w:r>
      <w:r w:rsidR="00D729EB" w:rsidRPr="00194B7A">
        <w:rPr>
          <w:rFonts w:cs="Calibri"/>
          <w:b/>
          <w:szCs w:val="24"/>
        </w:rPr>
        <w:t xml:space="preserve"> </w:t>
      </w:r>
      <w:r w:rsidR="006E0883" w:rsidRPr="00194B7A">
        <w:rPr>
          <w:rFonts w:cs="Calibri"/>
          <w:b/>
          <w:szCs w:val="24"/>
        </w:rPr>
        <w:t>Vidal Díaz, director del Centro La Ribera de Cascante (Navarra); Lorena González, directora del CEIP San Isidoro (León); y Francisco Riquelme, director del CEA Mar Menor de Torre-Pacheco (Murcia)</w:t>
      </w:r>
      <w:r>
        <w:rPr>
          <w:rFonts w:cs="Calibri"/>
          <w:b/>
          <w:szCs w:val="24"/>
        </w:rPr>
        <w:t xml:space="preserve">, </w:t>
      </w:r>
      <w:r w:rsidRPr="00EC2875">
        <w:rPr>
          <w:rFonts w:cs="Calibri"/>
          <w:b/>
          <w:szCs w:val="24"/>
        </w:rPr>
        <w:t xml:space="preserve">han compartido tres </w:t>
      </w:r>
      <w:r>
        <w:rPr>
          <w:rFonts w:cs="Calibri"/>
          <w:b/>
          <w:szCs w:val="24"/>
        </w:rPr>
        <w:t>casos de éxito</w:t>
      </w:r>
      <w:r w:rsidR="00F85687">
        <w:rPr>
          <w:rFonts w:cs="Calibri"/>
          <w:b/>
          <w:szCs w:val="24"/>
        </w:rPr>
        <w:t xml:space="preserve"> </w:t>
      </w:r>
      <w:r w:rsidRPr="00EC2875">
        <w:rPr>
          <w:rFonts w:cs="Calibri"/>
          <w:b/>
          <w:szCs w:val="24"/>
        </w:rPr>
        <w:t>desarrollad</w:t>
      </w:r>
      <w:r>
        <w:rPr>
          <w:rFonts w:cs="Calibri"/>
          <w:b/>
          <w:szCs w:val="24"/>
        </w:rPr>
        <w:t>o</w:t>
      </w:r>
      <w:r w:rsidRPr="00EC2875">
        <w:rPr>
          <w:rFonts w:cs="Calibri"/>
          <w:b/>
          <w:szCs w:val="24"/>
        </w:rPr>
        <w:t xml:space="preserve">s en sus </w:t>
      </w:r>
      <w:r w:rsidR="00307845">
        <w:rPr>
          <w:rFonts w:cs="Calibri"/>
          <w:b/>
          <w:szCs w:val="24"/>
        </w:rPr>
        <w:t>colegios</w:t>
      </w:r>
      <w:r w:rsidRPr="00EC2875">
        <w:rPr>
          <w:rFonts w:cs="Calibri"/>
          <w:b/>
          <w:szCs w:val="24"/>
        </w:rPr>
        <w:t>, centrad</w:t>
      </w:r>
      <w:r>
        <w:rPr>
          <w:rFonts w:cs="Calibri"/>
          <w:b/>
          <w:szCs w:val="24"/>
        </w:rPr>
        <w:t>o</w:t>
      </w:r>
      <w:r w:rsidRPr="00EC2875">
        <w:rPr>
          <w:rFonts w:cs="Calibri"/>
          <w:b/>
          <w:szCs w:val="24"/>
        </w:rPr>
        <w:t>s en la inclusión, la participación de las familias y la educación de adultos.</w:t>
      </w:r>
      <w:r>
        <w:rPr>
          <w:rFonts w:cs="Calibri"/>
          <w:b/>
          <w:szCs w:val="24"/>
        </w:rPr>
        <w:t xml:space="preserve"> </w:t>
      </w:r>
    </w:p>
    <w:p w14:paraId="468EFC48" w14:textId="77777777" w:rsidR="00D729EB" w:rsidRPr="00194B7A" w:rsidRDefault="00D729EB" w:rsidP="00D729EB">
      <w:pPr>
        <w:pStyle w:val="Prrafodelista"/>
        <w:rPr>
          <w:rFonts w:cs="Calibri"/>
          <w:b/>
          <w:szCs w:val="24"/>
        </w:rPr>
      </w:pPr>
    </w:p>
    <w:p w14:paraId="099A782C" w14:textId="2808BD09" w:rsidR="00D729EB" w:rsidRPr="00194B7A" w:rsidRDefault="0097599F" w:rsidP="00E96622">
      <w:pPr>
        <w:pStyle w:val="Prrafodelista"/>
        <w:numPr>
          <w:ilvl w:val="0"/>
          <w:numId w:val="5"/>
        </w:numPr>
        <w:spacing w:before="240"/>
        <w:jc w:val="both"/>
        <w:rPr>
          <w:rFonts w:cs="Calibri"/>
          <w:b/>
          <w:szCs w:val="24"/>
        </w:rPr>
      </w:pPr>
      <w:r w:rsidRPr="0097599F">
        <w:rPr>
          <w:rFonts w:cs="Calibri"/>
          <w:b/>
          <w:szCs w:val="24"/>
        </w:rPr>
        <w:t xml:space="preserve">Esta nueva edición de </w:t>
      </w:r>
      <w:r w:rsidRPr="0097599F">
        <w:rPr>
          <w:rFonts w:cs="Calibri"/>
          <w:b/>
          <w:i/>
          <w:iCs/>
          <w:szCs w:val="24"/>
        </w:rPr>
        <w:t>La Educación que queremos</w:t>
      </w:r>
      <w:r w:rsidRPr="0097599F">
        <w:rPr>
          <w:rFonts w:cs="Calibri"/>
          <w:b/>
          <w:szCs w:val="24"/>
        </w:rPr>
        <w:t xml:space="preserve">, desarrollada con el apoyo de la Fundación Edelvives, reúne nueve proyectos seleccionados </w:t>
      </w:r>
      <w:r w:rsidR="00307845">
        <w:rPr>
          <w:rFonts w:cs="Calibri"/>
          <w:b/>
          <w:szCs w:val="24"/>
        </w:rPr>
        <w:t xml:space="preserve">de </w:t>
      </w:r>
      <w:r w:rsidRPr="0097599F">
        <w:rPr>
          <w:rFonts w:cs="Calibri"/>
          <w:b/>
          <w:szCs w:val="24"/>
        </w:rPr>
        <w:t xml:space="preserve">entre 35 propuestas presentadas por docentes de toda España. </w:t>
      </w:r>
      <w:r w:rsidR="00307845">
        <w:rPr>
          <w:rFonts w:cs="Calibri"/>
          <w:b/>
          <w:szCs w:val="24"/>
        </w:rPr>
        <w:t xml:space="preserve">Las próximas sesiones, donde se darán a conocer </w:t>
      </w:r>
      <w:r w:rsidRPr="0097599F">
        <w:rPr>
          <w:rFonts w:cs="Calibri"/>
          <w:b/>
          <w:szCs w:val="24"/>
        </w:rPr>
        <w:t xml:space="preserve">los seis </w:t>
      </w:r>
      <w:r w:rsidR="00307845">
        <w:rPr>
          <w:rFonts w:cs="Calibri"/>
          <w:b/>
          <w:szCs w:val="24"/>
        </w:rPr>
        <w:t xml:space="preserve">proyectos </w:t>
      </w:r>
      <w:r w:rsidRPr="0097599F">
        <w:rPr>
          <w:rFonts w:cs="Calibri"/>
          <w:b/>
          <w:szCs w:val="24"/>
        </w:rPr>
        <w:t>restantes</w:t>
      </w:r>
      <w:r w:rsidR="00307845">
        <w:rPr>
          <w:rFonts w:cs="Calibri"/>
          <w:b/>
          <w:szCs w:val="24"/>
        </w:rPr>
        <w:t>, tendrán lugar e</w:t>
      </w:r>
      <w:r w:rsidRPr="0097599F">
        <w:rPr>
          <w:rFonts w:cs="Calibri"/>
          <w:b/>
          <w:szCs w:val="24"/>
        </w:rPr>
        <w:t>l 26 de noviembre y el 18 de febrero</w:t>
      </w:r>
      <w:r w:rsidR="00307845">
        <w:rPr>
          <w:rFonts w:cs="Calibri"/>
          <w:b/>
          <w:szCs w:val="24"/>
        </w:rPr>
        <w:t xml:space="preserve"> respectivamente</w:t>
      </w:r>
      <w:r w:rsidR="00FD6627">
        <w:rPr>
          <w:rFonts w:cs="Calibri"/>
          <w:b/>
          <w:szCs w:val="24"/>
        </w:rPr>
        <w:t>, en formato presencial y online</w:t>
      </w:r>
      <w:r w:rsidRPr="0097599F">
        <w:rPr>
          <w:rFonts w:cs="Calibri"/>
          <w:b/>
          <w:szCs w:val="24"/>
        </w:rPr>
        <w:t>.</w:t>
      </w:r>
      <w:r w:rsidR="00194B7A" w:rsidRPr="00194B7A">
        <w:rPr>
          <w:rFonts w:cs="Calibri"/>
          <w:b/>
          <w:szCs w:val="24"/>
        </w:rPr>
        <w:t xml:space="preserve"> </w:t>
      </w:r>
    </w:p>
    <w:p w14:paraId="0A5D3E77" w14:textId="549AEF2E" w:rsidR="00B924D9" w:rsidRDefault="0096123F" w:rsidP="00E96622">
      <w:pPr>
        <w:spacing w:before="240"/>
        <w:jc w:val="both"/>
      </w:pPr>
      <w:r w:rsidRPr="0034055A">
        <w:rPr>
          <w:rFonts w:cs="Calibri"/>
          <w:i/>
        </w:rPr>
        <w:t>Madrid</w:t>
      </w:r>
      <w:r w:rsidR="001212D9" w:rsidRPr="0034055A">
        <w:rPr>
          <w:rFonts w:cs="Calibri"/>
          <w:i/>
        </w:rPr>
        <w:t xml:space="preserve">, </w:t>
      </w:r>
      <w:r w:rsidR="00C5626B">
        <w:rPr>
          <w:rFonts w:cs="Calibri"/>
          <w:i/>
        </w:rPr>
        <w:t>9</w:t>
      </w:r>
      <w:r w:rsidR="001212D9" w:rsidRPr="0034055A">
        <w:rPr>
          <w:rFonts w:cs="Calibri"/>
          <w:i/>
        </w:rPr>
        <w:t xml:space="preserve"> de </w:t>
      </w:r>
      <w:r w:rsidR="007B0011" w:rsidRPr="0034055A">
        <w:rPr>
          <w:rFonts w:cs="Calibri"/>
          <w:i/>
        </w:rPr>
        <w:t>octubre</w:t>
      </w:r>
      <w:r w:rsidR="001212D9" w:rsidRPr="0034055A">
        <w:rPr>
          <w:rFonts w:cs="Calibri"/>
          <w:i/>
        </w:rPr>
        <w:t xml:space="preserve"> de 202</w:t>
      </w:r>
      <w:r w:rsidR="005027B1">
        <w:rPr>
          <w:rFonts w:cs="Calibri"/>
          <w:i/>
        </w:rPr>
        <w:t>6</w:t>
      </w:r>
      <w:r w:rsidR="001212D9" w:rsidRPr="0034055A">
        <w:rPr>
          <w:rFonts w:cs="Calibri"/>
          <w:i/>
        </w:rPr>
        <w:t>.-</w:t>
      </w:r>
      <w:r w:rsidR="00CD42EC" w:rsidRPr="00CD42EC">
        <w:t xml:space="preserve"> </w:t>
      </w:r>
      <w:r w:rsidR="00B924D9" w:rsidRPr="00B924D9">
        <w:t>¿Cómo conseguir que un adolescente que acumula experiencias de fracaso vuelva a encontrar sentido a la escuela? ¿Puede un colegio con apenas diez alumnos y riesgo de desaparición convertirse en un centro con cerca de 200 estudiantes? ¿Qué necesita una persona adulta para volver a estudiar y creer de nuevo en sus capacidades?</w:t>
      </w:r>
      <w:r w:rsidR="00B924D9">
        <w:t xml:space="preserve"> Estas son algunas de las preguntas que han centrado </w:t>
      </w:r>
      <w:r w:rsidR="00B924D9" w:rsidRPr="00E96622">
        <w:rPr>
          <w:rFonts w:cs="Calibri"/>
          <w:b/>
          <w:bCs/>
        </w:rPr>
        <w:t>“La escuela que queremos es posible”</w:t>
      </w:r>
      <w:r w:rsidR="00B924D9" w:rsidRPr="00B924D9">
        <w:t xml:space="preserve">, el primer encuentro del curso 2026/27 de </w:t>
      </w:r>
      <w:hyperlink r:id="rId10" w:history="1">
        <w:r w:rsidR="00B924D9" w:rsidRPr="00FE0035">
          <w:rPr>
            <w:rStyle w:val="Hipervnculo"/>
            <w:i/>
            <w:iCs/>
          </w:rPr>
          <w:t>La Educación que queremos</w:t>
        </w:r>
      </w:hyperlink>
      <w:r w:rsidR="00B924D9" w:rsidRPr="00CD42EC">
        <w:t>,</w:t>
      </w:r>
      <w:r w:rsidR="00B924D9" w:rsidRPr="00B924D9">
        <w:t xml:space="preserve"> el ciclo de conferencias que la </w:t>
      </w:r>
      <w:hyperlink r:id="rId11" w:history="1">
        <w:r w:rsidR="00B924D9" w:rsidRPr="00FE0035">
          <w:rPr>
            <w:rStyle w:val="Hipervnculo"/>
          </w:rPr>
          <w:t>Fundación Botín</w:t>
        </w:r>
      </w:hyperlink>
      <w:r w:rsidR="00B924D9" w:rsidRPr="00B924D9">
        <w:t xml:space="preserve"> desarrolla con el apoyo de la Fundación Edelvives</w:t>
      </w:r>
      <w:r w:rsidR="00307845">
        <w:t xml:space="preserve">, y en el que este año </w:t>
      </w:r>
      <w:r w:rsidR="00307845" w:rsidRPr="00217D21">
        <w:rPr>
          <w:u w:val="single"/>
        </w:rPr>
        <w:t>se comparten</w:t>
      </w:r>
      <w:r w:rsidR="00EB096F" w:rsidRPr="00217D21">
        <w:rPr>
          <w:u w:val="single"/>
        </w:rPr>
        <w:t xml:space="preserve"> buenas prácticas y </w:t>
      </w:r>
      <w:r w:rsidR="00307845" w:rsidRPr="00217D21">
        <w:rPr>
          <w:u w:val="single"/>
        </w:rPr>
        <w:t xml:space="preserve">se </w:t>
      </w:r>
      <w:r w:rsidR="00EB096F" w:rsidRPr="00217D21">
        <w:rPr>
          <w:u w:val="single"/>
        </w:rPr>
        <w:t>reconoce la labor docente en un momento en el que la calidad, la inclusión y el fracaso escolar vuelven a poner al sistema educativo en el punto de mira.</w:t>
      </w:r>
      <w:r w:rsidR="00EB096F">
        <w:t xml:space="preserve"> </w:t>
      </w:r>
    </w:p>
    <w:p w14:paraId="4BAB84B9" w14:textId="71A55028" w:rsidR="00B924D9" w:rsidRPr="00B924D9" w:rsidRDefault="002F6671" w:rsidP="00E96622">
      <w:pPr>
        <w:spacing w:before="240"/>
        <w:jc w:val="both"/>
      </w:pPr>
      <w:r>
        <w:t xml:space="preserve">Para ello, </w:t>
      </w:r>
      <w:r w:rsidR="00307845">
        <w:t>esta primera</w:t>
      </w:r>
      <w:r w:rsidR="00307845" w:rsidRPr="00B924D9">
        <w:t xml:space="preserve"> </w:t>
      </w:r>
      <w:r w:rsidR="00B924D9" w:rsidRPr="00B924D9">
        <w:t xml:space="preserve">sesión ha reunido en </w:t>
      </w:r>
      <w:r w:rsidR="00307845">
        <w:t xml:space="preserve">la Fundación Botín de </w:t>
      </w:r>
      <w:r w:rsidR="00B924D9" w:rsidRPr="00B924D9">
        <w:t>Madrid</w:t>
      </w:r>
      <w:r w:rsidR="0097599F">
        <w:t xml:space="preserve"> </w:t>
      </w:r>
      <w:r w:rsidR="00B924D9" w:rsidRPr="00B924D9">
        <w:t>a Vidal Díaz, director del Centro La Ribera de Cascante (Navarra); Lorena González, directora del CEIP San Isidoro (León); y Francisco Riquelme, director del CEA Mar Menor de Torre-Pacheco (Murcia).</w:t>
      </w:r>
      <w:r w:rsidR="00194B7A">
        <w:t xml:space="preserve"> </w:t>
      </w:r>
      <w:r w:rsidR="00B924D9" w:rsidRPr="00217D21">
        <w:rPr>
          <w:u w:val="single"/>
        </w:rPr>
        <w:t>Tres centros y tres realidades muy distintas que comparten una</w:t>
      </w:r>
      <w:r w:rsidR="00307845" w:rsidRPr="00217D21">
        <w:rPr>
          <w:u w:val="single"/>
        </w:rPr>
        <w:t xml:space="preserve"> misma</w:t>
      </w:r>
      <w:r w:rsidR="00B924D9" w:rsidRPr="00217D21">
        <w:rPr>
          <w:u w:val="single"/>
        </w:rPr>
        <w:t xml:space="preserve"> idea: la transformación educativa empieza por cambiar la mirada sobre las personas y la forma en la que toda la comunidad se implica en su aprendizaje.</w:t>
      </w:r>
    </w:p>
    <w:p w14:paraId="4D615850" w14:textId="7409EAD1" w:rsidR="00B924D9" w:rsidRPr="00217D21" w:rsidRDefault="00B924D9" w:rsidP="00307845">
      <w:pPr>
        <w:spacing w:before="240"/>
        <w:jc w:val="both"/>
        <w:rPr>
          <w:b/>
          <w:bCs/>
          <w:u w:val="single"/>
        </w:rPr>
      </w:pPr>
      <w:r w:rsidRPr="00217D21">
        <w:rPr>
          <w:b/>
          <w:bCs/>
          <w:u w:val="single"/>
        </w:rPr>
        <w:t>Volver a creer en quienes acumulan fracasos</w:t>
      </w:r>
    </w:p>
    <w:p w14:paraId="0C848104" w14:textId="77777777" w:rsidR="00307845" w:rsidRDefault="00B924D9" w:rsidP="00307845">
      <w:pPr>
        <w:jc w:val="both"/>
      </w:pPr>
      <w:r w:rsidRPr="00B924D9">
        <w:lastRenderedPageBreak/>
        <w:t>¿Qué ocurre cuando un alumno lleva años relacionando la escuela con el fracaso? Esta es la realidad con la que trabaja desde hace 25 años Vidal Díaz en el Centro La Ribera de Cascante</w:t>
      </w:r>
      <w:r w:rsidR="00A80073">
        <w:t>: a</w:t>
      </w:r>
      <w:r w:rsidRPr="00B924D9">
        <w:t xml:space="preserve">dolescentes de 14 y 15 años con dificultades de adaptación que, en palabras del docente, </w:t>
      </w:r>
      <w:r w:rsidR="00A80073">
        <w:t>“</w:t>
      </w:r>
      <w:r w:rsidRPr="00DF448B">
        <w:rPr>
          <w:u w:val="single"/>
        </w:rPr>
        <w:t>ponen a prueba las costuras de un sistema educativo que aspira a ser inclusivo</w:t>
      </w:r>
      <w:r w:rsidR="00A80073">
        <w:t>”</w:t>
      </w:r>
      <w:r w:rsidRPr="00B924D9">
        <w:t xml:space="preserve">. </w:t>
      </w:r>
    </w:p>
    <w:p w14:paraId="2F23D1E9" w14:textId="6F9FA03C" w:rsidR="00B924D9" w:rsidRPr="00B924D9" w:rsidRDefault="00B924D9" w:rsidP="00217D21">
      <w:pPr>
        <w:jc w:val="both"/>
      </w:pPr>
      <w:r w:rsidRPr="00B924D9">
        <w:t>Su propuesta parte de cambiar el contexto en el que estos jóvenes aprenden. Frente a una sucesión de experiencias negativas, plantea generar situaciones en las que puedan experimentar el éxito, asumir un papel activo y recuperar la confianza en sus propias capacidades.</w:t>
      </w:r>
      <w:r w:rsidR="00307845">
        <w:t xml:space="preserve"> </w:t>
      </w:r>
      <w:r w:rsidRPr="00B924D9">
        <w:rPr>
          <w:u w:val="single"/>
        </w:rPr>
        <w:t>“Lo primero que debemos hacer es cambiar el contexto para que, tras todas las experiencias de fracaso, puedan experimentar el éxito. ¿Permaneceríamos en el lugar donde hemos fracasado una y otra vez?”</w:t>
      </w:r>
      <w:r w:rsidRPr="00B924D9">
        <w:t>, ha planteado Díaz</w:t>
      </w:r>
      <w:r>
        <w:t>,</w:t>
      </w:r>
      <w:r w:rsidRPr="00B924D9">
        <w:rPr>
          <w:rFonts w:cs="Calibri"/>
        </w:rPr>
        <w:t xml:space="preserve"> </w:t>
      </w:r>
      <w:r w:rsidRPr="004C63A3">
        <w:rPr>
          <w:rFonts w:cs="Calibri"/>
        </w:rPr>
        <w:t xml:space="preserve">quien </w:t>
      </w:r>
      <w:r w:rsidRPr="00217D21">
        <w:rPr>
          <w:rFonts w:cs="Calibri"/>
          <w:b/>
          <w:bCs/>
        </w:rPr>
        <w:t>defiende la necesidad de que el sistema educativo sea capaz de responder a todos los alumnos:</w:t>
      </w:r>
      <w:r w:rsidRPr="004C63A3">
        <w:rPr>
          <w:rFonts w:cs="Calibri"/>
        </w:rPr>
        <w:t xml:space="preserve"> </w:t>
      </w:r>
      <w:r w:rsidRPr="00307845">
        <w:rPr>
          <w:rFonts w:cs="Calibri"/>
        </w:rPr>
        <w:t>“</w:t>
      </w:r>
      <w:r w:rsidRPr="00217D21">
        <w:rPr>
          <w:rFonts w:cs="Calibri"/>
        </w:rPr>
        <w:t>Los “buenos”, los “excelentes”, los “más piezas” … Todos y todas son parte de nuestro alumnado y les debemos una respuesta adecuada</w:t>
      </w:r>
      <w:r w:rsidRPr="00307845">
        <w:rPr>
          <w:rFonts w:cs="Calibri"/>
        </w:rPr>
        <w:t>”.</w:t>
      </w:r>
      <w:r w:rsidR="00194B7A">
        <w:rPr>
          <w:rFonts w:cs="Calibri"/>
        </w:rPr>
        <w:t xml:space="preserve"> </w:t>
      </w:r>
      <w:r w:rsidRPr="00B924D9">
        <w:t>Para ello, reivindica un docente que vaya más allá de la transmisión de conocimientos y actúe como facilitador de experiencias de aprendizaje, con el vínculo y la confianza como herramientas educativas.</w:t>
      </w:r>
    </w:p>
    <w:p w14:paraId="03D6B362" w14:textId="2BB66889" w:rsidR="00B924D9" w:rsidRPr="00217D21" w:rsidRDefault="00B924D9" w:rsidP="00E96622">
      <w:pPr>
        <w:spacing w:before="240"/>
        <w:jc w:val="both"/>
        <w:rPr>
          <w:b/>
          <w:bCs/>
          <w:u w:val="single"/>
        </w:rPr>
      </w:pPr>
      <w:r w:rsidRPr="00217D21">
        <w:rPr>
          <w:b/>
          <w:bCs/>
          <w:u w:val="single"/>
        </w:rPr>
        <w:t>De diez alumnos a cerca de 200</w:t>
      </w:r>
    </w:p>
    <w:p w14:paraId="25174452" w14:textId="18E63ACB" w:rsidR="00B914D7" w:rsidRPr="00B914D7" w:rsidRDefault="00B914D7" w:rsidP="00B418BD">
      <w:pPr>
        <w:jc w:val="both"/>
      </w:pPr>
      <w:r w:rsidRPr="00B914D7">
        <w:t xml:space="preserve">Hace ocho años, el CEIP San Isidoro de León tenía apenas diez alumnos y algunos se referían a él como “el colegio gueto”. Hoy cuenta con </w:t>
      </w:r>
      <w:r w:rsidRPr="00C002B9">
        <w:t>cerca de 200 estudiantes.</w:t>
      </w:r>
      <w:r w:rsidRPr="00C002B9">
        <w:rPr>
          <w:rFonts w:ascii="Times New Roman" w:eastAsia="Times New Roman" w:hAnsi="Times New Roman"/>
          <w:sz w:val="24"/>
          <w:szCs w:val="24"/>
          <w:lang w:eastAsia="es-ES"/>
        </w:rPr>
        <w:t xml:space="preserve"> </w:t>
      </w:r>
      <w:r w:rsidRPr="00C002B9">
        <w:t xml:space="preserve">Lorena González, su directora, ha explicado cómo esa transformación comenzó con un gesto aparentemente sencillo: </w:t>
      </w:r>
      <w:r w:rsidRPr="00217D21">
        <w:rPr>
          <w:b/>
          <w:bCs/>
        </w:rPr>
        <w:t>abrir la escuela a las familias y al barrio</w:t>
      </w:r>
      <w:r w:rsidR="00457CFC" w:rsidRPr="00217D21">
        <w:rPr>
          <w:b/>
          <w:bCs/>
        </w:rPr>
        <w:t xml:space="preserve">, permitiendo que dejaran </w:t>
      </w:r>
      <w:r w:rsidRPr="00217D21">
        <w:rPr>
          <w:b/>
          <w:bCs/>
        </w:rPr>
        <w:t>de sentirse visitantes, da</w:t>
      </w:r>
      <w:r w:rsidR="00457CFC" w:rsidRPr="00217D21">
        <w:rPr>
          <w:b/>
          <w:bCs/>
        </w:rPr>
        <w:t>ndo</w:t>
      </w:r>
      <w:r w:rsidRPr="00217D21">
        <w:rPr>
          <w:b/>
          <w:bCs/>
        </w:rPr>
        <w:t xml:space="preserve"> mayor protagonismo al alumnado y reconstru</w:t>
      </w:r>
      <w:r w:rsidR="00457CFC" w:rsidRPr="00217D21">
        <w:rPr>
          <w:b/>
          <w:bCs/>
        </w:rPr>
        <w:t>yendo</w:t>
      </w:r>
      <w:r w:rsidRPr="00217D21">
        <w:rPr>
          <w:b/>
          <w:bCs/>
        </w:rPr>
        <w:t xml:space="preserve"> la confianza alrededor del centro</w:t>
      </w:r>
      <w:r w:rsidRPr="00C002B9">
        <w:t>.</w:t>
      </w:r>
      <w:r w:rsidR="00B418BD">
        <w:t xml:space="preserve"> “</w:t>
      </w:r>
      <w:r w:rsidR="00B418BD" w:rsidRPr="00DF448B">
        <w:rPr>
          <w:u w:val="single"/>
        </w:rPr>
        <w:t>Poco a poco, la escuela comenzó a convertirse en una comunidad en la que las familias participan, los niños son protagonistas de su aprendizaje y el barrio forma parte del proyecto educativo</w:t>
      </w:r>
      <w:r w:rsidR="00B418BD">
        <w:t>”, ha subrayado.</w:t>
      </w:r>
    </w:p>
    <w:p w14:paraId="15072E9E" w14:textId="24544027" w:rsidR="00B924D9" w:rsidRDefault="00B914D7" w:rsidP="00E96622">
      <w:pPr>
        <w:spacing w:before="240"/>
        <w:jc w:val="both"/>
      </w:pPr>
      <w:r w:rsidRPr="00B914D7">
        <w:t>Las historias de alumnos como Alma y Oliver muestran qué significa ese cambio a pequeña escala. Una niña que no conseguía hablar en clase terminó presentando un proyecto ante otras familias. Un alumno incapaz de pronunciar unas palabras sobre un escenario acabó convirtiéndose en maestro de ceremonias de un recital escolar.</w:t>
      </w:r>
      <w:r>
        <w:t xml:space="preserve"> </w:t>
      </w:r>
      <w:r w:rsidRPr="00457CFC">
        <w:rPr>
          <w:u w:val="single"/>
        </w:rPr>
        <w:t>“Una escuela puede cambiar la trayectoria de un niño cuando consigue que deje de verse a través de sus dificultades y empiece a verse a través de sus posibilidades</w:t>
      </w:r>
      <w:r w:rsidR="00457CFC">
        <w:rPr>
          <w:u w:val="single"/>
        </w:rPr>
        <w:t xml:space="preserve">. </w:t>
      </w:r>
      <w:r w:rsidR="00457CFC" w:rsidRPr="00457CFC">
        <w:rPr>
          <w:u w:val="single"/>
        </w:rPr>
        <w:t>A veces estamos tan preocupados por las competencias, las metodologías y la evaluación</w:t>
      </w:r>
      <w:r w:rsidR="00307845">
        <w:rPr>
          <w:u w:val="single"/>
        </w:rPr>
        <w:t>,</w:t>
      </w:r>
      <w:r w:rsidR="00457CFC" w:rsidRPr="00457CFC">
        <w:rPr>
          <w:u w:val="single"/>
        </w:rPr>
        <w:t xml:space="preserve"> que olvidamos lo esencial: delante de nosotros hay un niño que necesita sentirse visto, escuchado y valorado</w:t>
      </w:r>
      <w:r w:rsidRPr="00457CFC">
        <w:rPr>
          <w:u w:val="single"/>
        </w:rPr>
        <w:t>”</w:t>
      </w:r>
      <w:r w:rsidRPr="00B914D7">
        <w:t>, ha señalado González.</w:t>
      </w:r>
    </w:p>
    <w:p w14:paraId="1B867784" w14:textId="26F4FABE" w:rsidR="00B914D7" w:rsidRPr="00217D21" w:rsidRDefault="00B914D7" w:rsidP="00D166EA">
      <w:pPr>
        <w:spacing w:before="240"/>
        <w:jc w:val="both"/>
        <w:rPr>
          <w:rFonts w:cs="Calibri"/>
          <w:b/>
          <w:bCs/>
          <w:u w:val="single"/>
        </w:rPr>
      </w:pPr>
      <w:r w:rsidRPr="00217D21">
        <w:rPr>
          <w:rFonts w:cs="Calibri"/>
          <w:b/>
          <w:bCs/>
          <w:u w:val="single"/>
        </w:rPr>
        <w:t>Volver a estudiar también significa volver a empezar</w:t>
      </w:r>
    </w:p>
    <w:p w14:paraId="7654EC34" w14:textId="3AD0A232" w:rsidR="00B914D7" w:rsidRPr="00B914D7" w:rsidRDefault="00B914D7" w:rsidP="00D166EA">
      <w:pPr>
        <w:spacing w:before="240"/>
        <w:jc w:val="both"/>
        <w:rPr>
          <w:rFonts w:cs="Calibri"/>
        </w:rPr>
      </w:pPr>
      <w:r w:rsidRPr="00B914D7">
        <w:rPr>
          <w:rFonts w:cs="Calibri"/>
        </w:rPr>
        <w:t>Para muchas personas adultas,</w:t>
      </w:r>
      <w:r w:rsidRPr="00B914D7">
        <w:t xml:space="preserve"> </w:t>
      </w:r>
      <w:r w:rsidRPr="00B914D7">
        <w:rPr>
          <w:rFonts w:cs="Calibri"/>
        </w:rPr>
        <w:t>regresar a las aulas supone mucho más que obtener un título.</w:t>
      </w:r>
      <w:r w:rsidRPr="00B914D7">
        <w:t xml:space="preserve"> </w:t>
      </w:r>
      <w:r w:rsidRPr="00B914D7">
        <w:rPr>
          <w:rFonts w:cs="Calibri"/>
        </w:rPr>
        <w:t>Así lo ha defendido Francisco Riquelme, director del CEA Mar Menor de Torre-Pacheco (Murcia), un centro en el que conviven más de 20 nacionalidades y se imparten ocho enseñanzas diferentes.</w:t>
      </w:r>
    </w:p>
    <w:p w14:paraId="63D4CB5E" w14:textId="44A094FA" w:rsidR="00B914D7" w:rsidRPr="00B914D7" w:rsidRDefault="00B914D7" w:rsidP="00D166EA">
      <w:pPr>
        <w:spacing w:before="240"/>
        <w:jc w:val="both"/>
        <w:rPr>
          <w:rFonts w:cs="Calibri"/>
        </w:rPr>
      </w:pPr>
      <w:r w:rsidRPr="00B914D7">
        <w:rPr>
          <w:rFonts w:cs="Calibri"/>
        </w:rPr>
        <w:t xml:space="preserve">Su experiencia parte de </w:t>
      </w:r>
      <w:r w:rsidRPr="00217D21">
        <w:rPr>
          <w:rFonts w:cs="Calibri"/>
          <w:b/>
          <w:bCs/>
        </w:rPr>
        <w:t>la necesidad de convertir la educación de adultos en una segunda oportunidad real para personas cuya trayectoria estuvo marcada, en muchos casos, por experiencias anteriores de fracaso</w:t>
      </w:r>
      <w:r w:rsidRPr="00B914D7">
        <w:rPr>
          <w:rFonts w:cs="Calibri"/>
        </w:rPr>
        <w:t>.</w:t>
      </w:r>
      <w:r>
        <w:rPr>
          <w:rFonts w:cs="Calibri"/>
        </w:rPr>
        <w:t xml:space="preserve"> Un enfoque que inspiró el proyecto </w:t>
      </w:r>
      <w:r w:rsidRPr="002D2830">
        <w:rPr>
          <w:rFonts w:cs="Calibri"/>
        </w:rPr>
        <w:t>Ser+,</w:t>
      </w:r>
      <w:r w:rsidRPr="00B914D7">
        <w:rPr>
          <w:rFonts w:cs="Calibri"/>
        </w:rPr>
        <w:t xml:space="preserve"> </w:t>
      </w:r>
      <w:r w:rsidRPr="004C63A3">
        <w:rPr>
          <w:rFonts w:cs="Calibri"/>
        </w:rPr>
        <w:t>basado en la Indagación Apreciativa y el denominado “Paradigma del Sí”, que busca sustituir la inercia del “no se puede” por la construcción de una visión compartida entre alumnado y profesorado.</w:t>
      </w:r>
      <w:r w:rsidRPr="00B914D7">
        <w:t xml:space="preserve"> </w:t>
      </w:r>
      <w:r w:rsidRPr="00B914D7">
        <w:rPr>
          <w:rFonts w:cs="Calibri"/>
        </w:rPr>
        <w:t xml:space="preserve">El proceso ha permitido reducir el absentismo, recuperar la </w:t>
      </w:r>
      <w:r w:rsidRPr="00B914D7">
        <w:rPr>
          <w:rFonts w:cs="Calibri"/>
        </w:rPr>
        <w:lastRenderedPageBreak/>
        <w:t>implicación del profesorado y avanzar hacia un modelo de dirección basado en la escucha, el cuidado y el bienestar emocional.</w:t>
      </w:r>
    </w:p>
    <w:p w14:paraId="6EE8390B" w14:textId="6B7680ED" w:rsidR="004C63A3" w:rsidRPr="004C63A3" w:rsidRDefault="004C63A3" w:rsidP="00D166EA">
      <w:pPr>
        <w:spacing w:before="240"/>
        <w:jc w:val="both"/>
        <w:rPr>
          <w:rFonts w:cs="Calibri"/>
        </w:rPr>
      </w:pPr>
      <w:r w:rsidRPr="004C63A3">
        <w:rPr>
          <w:rFonts w:cs="Calibri"/>
        </w:rPr>
        <w:t>“</w:t>
      </w:r>
      <w:r w:rsidRPr="004C63A3">
        <w:rPr>
          <w:rFonts w:cs="Calibri"/>
          <w:u w:val="single"/>
        </w:rPr>
        <w:t xml:space="preserve">La </w:t>
      </w:r>
      <w:r w:rsidR="00EC2875">
        <w:rPr>
          <w:rFonts w:cs="Calibri"/>
          <w:u w:val="single"/>
        </w:rPr>
        <w:t>e</w:t>
      </w:r>
      <w:r w:rsidRPr="004C63A3">
        <w:rPr>
          <w:rFonts w:cs="Calibri"/>
          <w:u w:val="single"/>
        </w:rPr>
        <w:t xml:space="preserve">ducación de </w:t>
      </w:r>
      <w:r w:rsidR="00EC2875">
        <w:rPr>
          <w:rFonts w:cs="Calibri"/>
          <w:u w:val="single"/>
        </w:rPr>
        <w:t>a</w:t>
      </w:r>
      <w:r w:rsidRPr="004C63A3">
        <w:rPr>
          <w:rFonts w:cs="Calibri"/>
          <w:u w:val="single"/>
        </w:rPr>
        <w:t xml:space="preserve">dultos no es un simple trámite académico; es una oportunidad vital para sacudirse etiquetas de incapacidad y reescribir </w:t>
      </w:r>
      <w:r w:rsidR="00F728A4">
        <w:rPr>
          <w:rFonts w:cs="Calibri"/>
          <w:u w:val="single"/>
        </w:rPr>
        <w:t>su</w:t>
      </w:r>
      <w:r w:rsidRPr="004C63A3">
        <w:rPr>
          <w:rFonts w:cs="Calibri"/>
          <w:u w:val="single"/>
        </w:rPr>
        <w:t xml:space="preserve"> propia historia. Para transformar la escuela debemos dejar de mandar e imponer, y comenzar a cuidar a los docentes e inspirar a los alumnos. Cuando alientas las fortalezas de una persona y admiras su potencial, la educación demuestra su verdadero poder: el de transformar vidas para siempre</w:t>
      </w:r>
      <w:r w:rsidRPr="004C63A3">
        <w:rPr>
          <w:rFonts w:cs="Calibri"/>
        </w:rPr>
        <w:t>”, ha señalado Riquelme</w:t>
      </w:r>
      <w:r w:rsidR="00F60B26">
        <w:rPr>
          <w:rFonts w:cs="Calibri"/>
        </w:rPr>
        <w:t>.</w:t>
      </w:r>
    </w:p>
    <w:p w14:paraId="1B2D041D" w14:textId="2A70ACE1" w:rsidR="00B914D7" w:rsidRPr="00217D21" w:rsidRDefault="00B914D7" w:rsidP="000A7BF4">
      <w:pPr>
        <w:spacing w:before="240"/>
        <w:jc w:val="both"/>
        <w:rPr>
          <w:rFonts w:cs="Calibri"/>
          <w:b/>
          <w:bCs/>
          <w:u w:val="single"/>
        </w:rPr>
      </w:pPr>
      <w:r w:rsidRPr="00217D21">
        <w:rPr>
          <w:rFonts w:cs="Calibri"/>
          <w:b/>
          <w:bCs/>
          <w:u w:val="single"/>
        </w:rPr>
        <w:t>Nueve proyectos para llevar la experiencia de los docentes al centro</w:t>
      </w:r>
    </w:p>
    <w:p w14:paraId="633DEABB" w14:textId="4A9446EE" w:rsidR="00B914D7" w:rsidRDefault="00F728A4" w:rsidP="000A7BF4">
      <w:pPr>
        <w:spacing w:before="240"/>
        <w:jc w:val="both"/>
        <w:rPr>
          <w:rFonts w:cs="Calibri"/>
        </w:rPr>
      </w:pPr>
      <w:r>
        <w:rPr>
          <w:rFonts w:cs="Calibri"/>
        </w:rPr>
        <w:t>Esta</w:t>
      </w:r>
      <w:r w:rsidR="00AE508C" w:rsidRPr="00AE508C">
        <w:rPr>
          <w:rFonts w:cs="Calibri"/>
        </w:rPr>
        <w:t xml:space="preserve"> sesión </w:t>
      </w:r>
      <w:r>
        <w:rPr>
          <w:rFonts w:cs="Calibri"/>
        </w:rPr>
        <w:t xml:space="preserve">ha </w:t>
      </w:r>
      <w:r w:rsidR="00AE508C" w:rsidRPr="00AE508C">
        <w:rPr>
          <w:rFonts w:cs="Calibri"/>
        </w:rPr>
        <w:t>inaugura</w:t>
      </w:r>
      <w:r>
        <w:rPr>
          <w:rFonts w:cs="Calibri"/>
        </w:rPr>
        <w:t>do</w:t>
      </w:r>
      <w:r w:rsidR="00AE508C" w:rsidRPr="00AE508C">
        <w:rPr>
          <w:rFonts w:cs="Calibri"/>
        </w:rPr>
        <w:t xml:space="preserve"> la undécima edición de </w:t>
      </w:r>
      <w:r w:rsidR="00AE508C" w:rsidRPr="00AE508C">
        <w:rPr>
          <w:rFonts w:cs="Calibri"/>
          <w:b/>
          <w:bCs/>
          <w:i/>
          <w:iCs/>
        </w:rPr>
        <w:t>La Educación que queremos</w:t>
      </w:r>
      <w:r w:rsidR="00AE508C" w:rsidRPr="00AE508C">
        <w:rPr>
          <w:rFonts w:cs="Calibri"/>
        </w:rPr>
        <w:t xml:space="preserve">, </w:t>
      </w:r>
      <w:r>
        <w:rPr>
          <w:rFonts w:cs="Calibri"/>
        </w:rPr>
        <w:t>un programa de conferencias con el que la Fundación Botín quiere demostrar que otro modo de educar es posible y, con esta nueva edición, da un paso más mostrando casos y experiencias reales que abalan esta afirmación. Para ello, este</w:t>
      </w:r>
      <w:r w:rsidR="00AE508C" w:rsidRPr="00AE508C">
        <w:rPr>
          <w:rFonts w:cs="Calibri"/>
        </w:rPr>
        <w:t xml:space="preserve"> curso </w:t>
      </w:r>
      <w:r>
        <w:rPr>
          <w:rFonts w:cs="Calibri"/>
        </w:rPr>
        <w:t xml:space="preserve">se </w:t>
      </w:r>
      <w:r w:rsidR="00AE508C" w:rsidRPr="00AE508C">
        <w:rPr>
          <w:rFonts w:cs="Calibri"/>
        </w:rPr>
        <w:t xml:space="preserve">estrena un </w:t>
      </w:r>
      <w:r>
        <w:rPr>
          <w:rFonts w:cs="Calibri"/>
        </w:rPr>
        <w:t xml:space="preserve">nuevo </w:t>
      </w:r>
      <w:r w:rsidR="00AE508C" w:rsidRPr="00AE508C">
        <w:rPr>
          <w:rFonts w:cs="Calibri"/>
        </w:rPr>
        <w:t>formato</w:t>
      </w:r>
      <w:r>
        <w:rPr>
          <w:rFonts w:cs="Calibri"/>
        </w:rPr>
        <w:t>,</w:t>
      </w:r>
      <w:r w:rsidR="00AE508C" w:rsidRPr="00AE508C">
        <w:rPr>
          <w:rFonts w:cs="Calibri"/>
        </w:rPr>
        <w:t xml:space="preserve"> protagonizado por los propios docentes. </w:t>
      </w:r>
      <w:r w:rsidR="00AE508C" w:rsidRPr="00457CFC">
        <w:rPr>
          <w:rFonts w:cs="Calibri"/>
          <w:u w:val="single"/>
        </w:rPr>
        <w:t xml:space="preserve">De las 35 propuestas presentadas a la convocatoria, nueve han sido seleccionadas para participar en los tres encuentros </w:t>
      </w:r>
      <w:r>
        <w:rPr>
          <w:rFonts w:cs="Calibri"/>
          <w:u w:val="single"/>
        </w:rPr>
        <w:t>previstos</w:t>
      </w:r>
      <w:r w:rsidR="00AE508C" w:rsidRPr="00AE508C">
        <w:rPr>
          <w:rFonts w:cs="Calibri"/>
        </w:rPr>
        <w:t xml:space="preserve">. </w:t>
      </w:r>
      <w:r>
        <w:rPr>
          <w:rFonts w:cs="Calibri"/>
        </w:rPr>
        <w:t>Así, e</w:t>
      </w:r>
      <w:r w:rsidR="00AE508C" w:rsidRPr="00AE508C">
        <w:rPr>
          <w:rFonts w:cs="Calibri"/>
        </w:rPr>
        <w:t>l ciclo continuará el 26 de noviembre, con experiencias vinculadas a la inteligencia emocional y la inteligencia artificial, la gamificación y sus aplicaciones en el aula, y el 18 de febrero, con una sesión dedicada a la neuroeducación y nuevas metodologías educativas.</w:t>
      </w:r>
    </w:p>
    <w:p w14:paraId="07D11391" w14:textId="5DE3BB25" w:rsidR="00B914D7" w:rsidRDefault="00AE508C" w:rsidP="000A7BF4">
      <w:pPr>
        <w:spacing w:before="240"/>
        <w:jc w:val="both"/>
        <w:rPr>
          <w:rFonts w:cs="Calibri"/>
        </w:rPr>
      </w:pPr>
      <w:r w:rsidRPr="00AE508C">
        <w:rPr>
          <w:rFonts w:cs="Calibri"/>
        </w:rPr>
        <w:t xml:space="preserve">Desde su creación en 2016, </w:t>
      </w:r>
      <w:r w:rsidRPr="00EB096F">
        <w:rPr>
          <w:rFonts w:cs="Calibri"/>
          <w:b/>
          <w:bCs/>
          <w:i/>
          <w:iCs/>
        </w:rPr>
        <w:t>La Educación que queremos</w:t>
      </w:r>
      <w:r w:rsidRPr="00AE508C">
        <w:rPr>
          <w:rFonts w:cs="Calibri"/>
          <w:b/>
          <w:bCs/>
        </w:rPr>
        <w:t xml:space="preserve"> </w:t>
      </w:r>
      <w:r w:rsidRPr="00AE508C">
        <w:rPr>
          <w:rFonts w:cs="Calibri"/>
        </w:rPr>
        <w:t>ha celebrado 57 conferencias, ha reunido a más de 15.000 personas</w:t>
      </w:r>
      <w:r w:rsidRPr="000A7BF4">
        <w:rPr>
          <w:rFonts w:cs="Calibri"/>
        </w:rPr>
        <w:t xml:space="preserve">—más de 7.000 de forma presencial y más de 8.000 en línea— </w:t>
      </w:r>
      <w:r w:rsidRPr="00AE508C">
        <w:rPr>
          <w:rFonts w:cs="Calibri"/>
        </w:rPr>
        <w:t>y sus contenidos superan</w:t>
      </w:r>
      <w:r w:rsidR="00F728A4">
        <w:rPr>
          <w:rFonts w:cs="Calibri"/>
        </w:rPr>
        <w:t xml:space="preserve"> ya</w:t>
      </w:r>
      <w:r w:rsidRPr="00AE508C">
        <w:rPr>
          <w:rFonts w:cs="Calibri"/>
        </w:rPr>
        <w:t xml:space="preserve"> las 235.000 visualizaciones.</w:t>
      </w:r>
    </w:p>
    <w:p w14:paraId="368F5194" w14:textId="6F965DA5" w:rsidR="00B924D9" w:rsidRPr="000A7BF4" w:rsidRDefault="000A7BF4" w:rsidP="00B73469">
      <w:pPr>
        <w:spacing w:before="240"/>
        <w:jc w:val="both"/>
        <w:rPr>
          <w:rFonts w:cs="Calibri"/>
        </w:rPr>
      </w:pPr>
      <w:r w:rsidRPr="00217D21">
        <w:rPr>
          <w:rFonts w:cs="Calibri"/>
          <w:b/>
          <w:bCs/>
        </w:rPr>
        <w:t>El ciclo forma parte de la apuesta de la Fundación Botín por una educación que favorezca el crecimiento saludable de niños y jóvenes y potencie su talento y creatividad</w:t>
      </w:r>
      <w:r w:rsidRPr="000A7BF4">
        <w:rPr>
          <w:rFonts w:cs="Calibri"/>
        </w:rPr>
        <w:t xml:space="preserve">. En esta línea, su área de Educación </w:t>
      </w:r>
      <w:r w:rsidR="00F728A4" w:rsidRPr="000A7BF4">
        <w:rPr>
          <w:rFonts w:cs="Calibri"/>
        </w:rPr>
        <w:t xml:space="preserve">también </w:t>
      </w:r>
      <w:r w:rsidRPr="000A7BF4">
        <w:rPr>
          <w:rFonts w:cs="Calibri"/>
        </w:rPr>
        <w:t xml:space="preserve">desarrolla </w:t>
      </w:r>
      <w:r w:rsidRPr="000A7BF4">
        <w:rPr>
          <w:rFonts w:cs="Calibri"/>
          <w:i/>
          <w:iCs/>
        </w:rPr>
        <w:t>Educación Responsable</w:t>
      </w:r>
      <w:r w:rsidRPr="000A7BF4">
        <w:rPr>
          <w:rFonts w:cs="Calibri"/>
        </w:rPr>
        <w:t xml:space="preserve">, un programa dirigido al desarrollo emocional, social y creativo a través de las artes, y el </w:t>
      </w:r>
      <w:r w:rsidRPr="000A7BF4">
        <w:rPr>
          <w:rFonts w:cs="Calibri"/>
          <w:i/>
          <w:iCs/>
        </w:rPr>
        <w:t>Programa de E</w:t>
      </w:r>
      <w:r w:rsidR="00FD6627">
        <w:rPr>
          <w:rFonts w:cs="Calibri"/>
          <w:i/>
          <w:iCs/>
        </w:rPr>
        <w:t>xperto</w:t>
      </w:r>
      <w:r w:rsidRPr="000A7BF4">
        <w:rPr>
          <w:rFonts w:cs="Calibri"/>
          <w:i/>
          <w:iCs/>
        </w:rPr>
        <w:t xml:space="preserve"> EESC para la Transformación Educativa</w:t>
      </w:r>
      <w:r w:rsidRPr="000A7BF4">
        <w:rPr>
          <w:rFonts w:cs="Calibri"/>
        </w:rPr>
        <w:t>, una formación universitaria orientada a fortalecer el vínculo entre profesor y alumno y desarrollar competencias personales aplicables en los centros educativos.</w:t>
      </w:r>
    </w:p>
    <w:p w14:paraId="254B9F7F" w14:textId="693F74F9" w:rsidR="001212D9" w:rsidRPr="00307C67" w:rsidRDefault="00307C67" w:rsidP="00307C67">
      <w:pPr>
        <w:spacing w:after="0" w:line="240" w:lineRule="auto"/>
        <w:jc w:val="both"/>
        <w:rPr>
          <w:rStyle w:val="Hipervnculo"/>
          <w:rFonts w:eastAsia="Times New Roman" w:cs="Calibri"/>
          <w:lang w:eastAsia="es-ES"/>
        </w:rPr>
      </w:pPr>
      <w:r>
        <w:rPr>
          <w:rFonts w:cs="Calibri"/>
          <w:b/>
        </w:rPr>
        <w:t>*</w:t>
      </w:r>
      <w:r w:rsidR="001212D9" w:rsidRPr="00307C67">
        <w:rPr>
          <w:rFonts w:cs="Calibri"/>
          <w:b/>
        </w:rPr>
        <w:t>Más información</w:t>
      </w:r>
      <w:r w:rsidR="00D36733">
        <w:rPr>
          <w:rFonts w:cs="Calibri"/>
          <w:b/>
        </w:rPr>
        <w:t xml:space="preserve"> e inscripción</w:t>
      </w:r>
      <w:r w:rsidR="001212D9" w:rsidRPr="00307C67">
        <w:rPr>
          <w:rFonts w:cs="Calibri"/>
        </w:rPr>
        <w:t xml:space="preserve">: haciendo clic </w:t>
      </w:r>
      <w:hyperlink r:id="rId12" w:history="1">
        <w:r w:rsidR="001212D9" w:rsidRPr="00307C67">
          <w:rPr>
            <w:rStyle w:val="Hipervnculo"/>
            <w:rFonts w:cs="Calibri"/>
          </w:rPr>
          <w:t xml:space="preserve">AQUÍ </w:t>
        </w:r>
      </w:hyperlink>
      <w:r w:rsidR="001212D9" w:rsidRPr="0096123F">
        <w:rPr>
          <w:rStyle w:val="Hipervnculo"/>
          <w:rFonts w:cs="Calibri"/>
          <w:color w:val="000000" w:themeColor="text1"/>
          <w:u w:val="none"/>
        </w:rPr>
        <w:t xml:space="preserve"> </w:t>
      </w:r>
      <w:r w:rsidR="0096123F" w:rsidRPr="0096123F">
        <w:rPr>
          <w:rStyle w:val="Hipervnculo"/>
          <w:rFonts w:cs="Calibri"/>
          <w:color w:val="000000" w:themeColor="text1"/>
          <w:u w:val="none"/>
        </w:rPr>
        <w:t>y</w:t>
      </w:r>
      <w:r w:rsidR="0096123F" w:rsidRPr="0096123F">
        <w:rPr>
          <w:rStyle w:val="Hipervnculo"/>
          <w:rFonts w:cs="Calibri"/>
          <w:i/>
          <w:iCs/>
          <w:color w:val="000000" w:themeColor="text1"/>
          <w:u w:val="none"/>
        </w:rPr>
        <w:t xml:space="preserve"> </w:t>
      </w:r>
      <w:hyperlink r:id="rId13" w:tgtFrame="_blank" w:history="1">
        <w:r w:rsidR="0096123F" w:rsidRPr="0096123F">
          <w:rPr>
            <w:rStyle w:val="Hipervnculo"/>
            <w:rFonts w:cs="Calibri"/>
          </w:rPr>
          <w:t>educacion@fundacionbotin.org</w:t>
        </w:r>
      </w:hyperlink>
    </w:p>
    <w:p w14:paraId="10C1397D" w14:textId="77777777" w:rsidR="001B7035" w:rsidRPr="009E5498" w:rsidRDefault="001B7035" w:rsidP="009E5498">
      <w:pPr>
        <w:spacing w:after="0" w:line="240" w:lineRule="auto"/>
        <w:jc w:val="both"/>
        <w:rPr>
          <w:rStyle w:val="Hipervnculo"/>
          <w:rFonts w:eastAsia="Times New Roman" w:cs="Calibri"/>
          <w:lang w:eastAsia="es-ES"/>
        </w:rPr>
      </w:pPr>
    </w:p>
    <w:p w14:paraId="441C5369" w14:textId="77777777" w:rsidR="001212D9" w:rsidRPr="00C83592" w:rsidRDefault="001212D9" w:rsidP="001212D9">
      <w:pPr>
        <w:spacing w:after="0"/>
        <w:jc w:val="center"/>
        <w:rPr>
          <w:rFonts w:cs="Calibri"/>
          <w:bCs/>
          <w:iCs/>
          <w:sz w:val="23"/>
          <w:szCs w:val="23"/>
        </w:rPr>
      </w:pPr>
      <w:r w:rsidRPr="00C83592">
        <w:rPr>
          <w:rFonts w:cs="Calibri"/>
          <w:bCs/>
          <w:iCs/>
          <w:sz w:val="23"/>
          <w:szCs w:val="23"/>
        </w:rPr>
        <w:t>………………………………………</w:t>
      </w:r>
    </w:p>
    <w:p w14:paraId="0DB8ADDA" w14:textId="77777777" w:rsidR="001212D9" w:rsidRPr="00C83592" w:rsidRDefault="001212D9" w:rsidP="001212D9">
      <w:pPr>
        <w:pStyle w:val="Default"/>
        <w:rPr>
          <w:sz w:val="23"/>
          <w:szCs w:val="23"/>
        </w:rPr>
      </w:pPr>
      <w:r w:rsidRPr="00C83592">
        <w:rPr>
          <w:b/>
          <w:bCs/>
          <w:i/>
          <w:iCs/>
          <w:sz w:val="23"/>
          <w:szCs w:val="23"/>
        </w:rPr>
        <w:t xml:space="preserve">Fundación Botín </w:t>
      </w:r>
    </w:p>
    <w:p w14:paraId="00F23B59" w14:textId="77777777" w:rsidR="001212D9" w:rsidRPr="00C83592" w:rsidRDefault="001212D9" w:rsidP="001212D9">
      <w:pPr>
        <w:pStyle w:val="Default"/>
        <w:jc w:val="both"/>
        <w:rPr>
          <w:i/>
          <w:iCs/>
          <w:sz w:val="22"/>
          <w:szCs w:val="22"/>
        </w:rPr>
      </w:pPr>
      <w:r w:rsidRPr="00C83592">
        <w:rPr>
          <w:i/>
          <w:iCs/>
          <w:sz w:val="22"/>
          <w:szCs w:val="22"/>
        </w:rPr>
        <w:t xml:space="preserve">La Fundación Marcelino Botín fue creada en 1964 por Marcelino Botín Sanz de </w:t>
      </w:r>
      <w:proofErr w:type="spellStart"/>
      <w:r w:rsidRPr="00C83592">
        <w:rPr>
          <w:i/>
          <w:iCs/>
          <w:sz w:val="22"/>
          <w:szCs w:val="22"/>
        </w:rPr>
        <w:t>Sautuola</w:t>
      </w:r>
      <w:proofErr w:type="spellEnd"/>
      <w:r w:rsidRPr="00C83592">
        <w:rPr>
          <w:i/>
          <w:iCs/>
          <w:sz w:val="22"/>
          <w:szCs w:val="22"/>
        </w:rPr>
        <w:t xml:space="preserve"> y su mujer, Carmen Yllera, para promover el desarrollo social de Cantabria. Hoy, cincuenta años después, la Fundación Botín contribuye al desarrollo integral de la sociedad explorando nuevas formas de detectar talento creativo y apostar por él para generar riqueza cultural, social y económica. Actúa en los ámbitos del arte y la cultura, la educación, la ciencia y el desarrollo rural, y apoya a instituciones sociales de Cantabria para llegar a quienes más lo necesitan. La Fundación Botín opera sobre todo en España y especialmente en Cantabria, pero también en Iberoamérica.  </w:t>
      </w:r>
      <w:hyperlink r:id="rId14" w:history="1">
        <w:r w:rsidRPr="00C83592">
          <w:rPr>
            <w:rStyle w:val="Hipervnculo"/>
            <w:rFonts w:cs="Calibri"/>
            <w:i/>
            <w:iCs/>
            <w:sz w:val="22"/>
            <w:szCs w:val="22"/>
          </w:rPr>
          <w:t>www.fundacionbotin.org</w:t>
        </w:r>
      </w:hyperlink>
    </w:p>
    <w:p w14:paraId="67DB6CD1" w14:textId="77777777" w:rsidR="001212D9" w:rsidRPr="00C83592" w:rsidRDefault="001212D9" w:rsidP="001212D9">
      <w:pPr>
        <w:pStyle w:val="Default"/>
        <w:jc w:val="both"/>
        <w:rPr>
          <w:i/>
          <w:iCs/>
          <w:sz w:val="22"/>
          <w:szCs w:val="22"/>
        </w:rPr>
      </w:pPr>
    </w:p>
    <w:p w14:paraId="67EA8390" w14:textId="77777777" w:rsidR="001212D9" w:rsidRPr="00C83592" w:rsidRDefault="001212D9" w:rsidP="001212D9">
      <w:pPr>
        <w:pStyle w:val="Default"/>
        <w:jc w:val="both"/>
        <w:rPr>
          <w:i/>
          <w:iCs/>
          <w:sz w:val="22"/>
          <w:szCs w:val="22"/>
        </w:rPr>
      </w:pPr>
    </w:p>
    <w:p w14:paraId="210E98B7" w14:textId="77777777" w:rsidR="005027B1" w:rsidRPr="005027B1" w:rsidRDefault="001212D9" w:rsidP="005027B1">
      <w:pPr>
        <w:spacing w:after="0" w:line="240" w:lineRule="atLeast"/>
        <w:jc w:val="right"/>
        <w:rPr>
          <w:rFonts w:cs="Tahoma"/>
          <w:b/>
        </w:rPr>
      </w:pPr>
      <w:r w:rsidRPr="00C83592">
        <w:rPr>
          <w:rFonts w:cs="Calibri"/>
          <w:b/>
          <w:u w:val="single"/>
        </w:rPr>
        <w:t xml:space="preserve">Para más información: </w:t>
      </w:r>
      <w:r w:rsidRPr="00C83592">
        <w:rPr>
          <w:rFonts w:cs="Calibri"/>
          <w:b/>
          <w:u w:val="single"/>
        </w:rPr>
        <w:br/>
      </w:r>
      <w:r w:rsidR="005027B1" w:rsidRPr="005027B1">
        <w:rPr>
          <w:rFonts w:cs="Tahoma"/>
          <w:b/>
        </w:rPr>
        <w:t>Fundación Botín</w:t>
      </w:r>
    </w:p>
    <w:p w14:paraId="48057939" w14:textId="77777777" w:rsidR="005027B1" w:rsidRPr="005027B1" w:rsidRDefault="005027B1" w:rsidP="005027B1">
      <w:pPr>
        <w:spacing w:after="0" w:line="240" w:lineRule="atLeast"/>
        <w:jc w:val="right"/>
        <w:rPr>
          <w:rFonts w:cs="Tahoma"/>
        </w:rPr>
      </w:pPr>
      <w:r w:rsidRPr="005027B1">
        <w:rPr>
          <w:rFonts w:cs="Tahoma"/>
        </w:rPr>
        <w:t>María Cagigas</w:t>
      </w:r>
    </w:p>
    <w:p w14:paraId="15086A42" w14:textId="77777777" w:rsidR="005027B1" w:rsidRPr="005027B1" w:rsidRDefault="005027B1" w:rsidP="005027B1">
      <w:pPr>
        <w:spacing w:after="0" w:line="240" w:lineRule="atLeast"/>
        <w:jc w:val="right"/>
        <w:rPr>
          <w:rFonts w:cs="Tahoma"/>
        </w:rPr>
      </w:pPr>
      <w:hyperlink r:id="rId15" w:history="1">
        <w:r w:rsidRPr="005027B1">
          <w:rPr>
            <w:rFonts w:cs="Tahoma"/>
            <w:color w:val="0000FF"/>
            <w:u w:val="single"/>
          </w:rPr>
          <w:t>mcagigas@fundacionbotin.org</w:t>
        </w:r>
      </w:hyperlink>
    </w:p>
    <w:p w14:paraId="7EE124B0" w14:textId="77777777" w:rsidR="005027B1" w:rsidRPr="005027B1" w:rsidRDefault="005027B1" w:rsidP="005027B1">
      <w:pPr>
        <w:spacing w:after="0" w:line="240" w:lineRule="atLeast"/>
        <w:jc w:val="right"/>
        <w:rPr>
          <w:rFonts w:cs="Tahoma"/>
        </w:rPr>
      </w:pPr>
      <w:r w:rsidRPr="005027B1">
        <w:rPr>
          <w:rFonts w:cs="Tahoma"/>
        </w:rPr>
        <w:t>Tel.: 942 226 072</w:t>
      </w:r>
    </w:p>
    <w:p w14:paraId="1E49756A" w14:textId="77777777" w:rsidR="005027B1" w:rsidRPr="005027B1" w:rsidRDefault="005027B1" w:rsidP="005027B1">
      <w:pPr>
        <w:spacing w:after="0" w:line="240" w:lineRule="atLeast"/>
        <w:jc w:val="right"/>
        <w:rPr>
          <w:rFonts w:cs="Arial"/>
          <w:lang w:eastAsia="es-ES"/>
        </w:rPr>
      </w:pPr>
      <w:r w:rsidRPr="005027B1">
        <w:rPr>
          <w:rFonts w:cs="Arial"/>
          <w:lang w:eastAsia="es-ES"/>
        </w:rPr>
        <w:t xml:space="preserve"> </w:t>
      </w:r>
    </w:p>
    <w:p w14:paraId="032A388E" w14:textId="77777777" w:rsidR="005027B1" w:rsidRPr="005027B1" w:rsidRDefault="005027B1" w:rsidP="005027B1">
      <w:pPr>
        <w:spacing w:after="0" w:line="240" w:lineRule="atLeast"/>
        <w:jc w:val="right"/>
        <w:rPr>
          <w:rFonts w:cs="Arial"/>
          <w:b/>
          <w:bCs/>
          <w:szCs w:val="20"/>
          <w:lang w:val="pt-PT"/>
        </w:rPr>
      </w:pPr>
      <w:r w:rsidRPr="005027B1">
        <w:rPr>
          <w:rFonts w:cs="Arial"/>
          <w:b/>
          <w:bCs/>
          <w:szCs w:val="20"/>
          <w:lang w:val="pt-PT"/>
        </w:rPr>
        <w:t>Trescom</w:t>
      </w:r>
    </w:p>
    <w:p w14:paraId="05C85949" w14:textId="77777777" w:rsidR="005027B1" w:rsidRPr="005027B1" w:rsidRDefault="005027B1" w:rsidP="005027B1">
      <w:pPr>
        <w:spacing w:after="0" w:line="240" w:lineRule="atLeast"/>
        <w:jc w:val="right"/>
        <w:rPr>
          <w:rFonts w:cs="Arial"/>
          <w:bCs/>
          <w:szCs w:val="20"/>
          <w:lang w:val="pt-PT"/>
        </w:rPr>
      </w:pPr>
      <w:bookmarkStart w:id="0" w:name="_Hlk211849587"/>
      <w:r w:rsidRPr="005027B1">
        <w:rPr>
          <w:rFonts w:cs="Arial"/>
          <w:bCs/>
          <w:szCs w:val="20"/>
          <w:lang w:val="pt-PT"/>
        </w:rPr>
        <w:t xml:space="preserve">Alba Tortosa </w:t>
      </w:r>
      <w:bookmarkEnd w:id="0"/>
      <w:r w:rsidRPr="005027B1">
        <w:rPr>
          <w:rFonts w:cs="Arial"/>
          <w:bCs/>
          <w:szCs w:val="20"/>
          <w:lang w:val="pt-PT"/>
        </w:rPr>
        <w:t>/ Marina González</w:t>
      </w:r>
    </w:p>
    <w:bookmarkStart w:id="1" w:name="_Hlk211849572"/>
    <w:p w14:paraId="7215F3C0" w14:textId="77777777" w:rsidR="005027B1" w:rsidRPr="005027B1" w:rsidRDefault="005027B1" w:rsidP="005027B1">
      <w:pPr>
        <w:spacing w:after="0" w:line="240" w:lineRule="atLeast"/>
        <w:jc w:val="right"/>
        <w:rPr>
          <w:rFonts w:cs="Arial"/>
          <w:bCs/>
          <w:szCs w:val="20"/>
          <w:lang w:val="pt-PT"/>
        </w:rPr>
      </w:pPr>
      <w:r w:rsidRPr="005027B1">
        <w:rPr>
          <w:lang w:val="en-GB"/>
        </w:rPr>
        <w:fldChar w:fldCharType="begin"/>
      </w:r>
      <w:r w:rsidRPr="005027B1">
        <w:rPr>
          <w:lang w:val="pt-PT"/>
        </w:rPr>
        <w:instrText>HYPERLINK "mailto:alba.tortosa@trescom.es"</w:instrText>
      </w:r>
      <w:r w:rsidRPr="005027B1">
        <w:rPr>
          <w:lang w:val="en-GB"/>
        </w:rPr>
      </w:r>
      <w:r w:rsidRPr="005027B1">
        <w:rPr>
          <w:lang w:val="en-GB"/>
        </w:rPr>
        <w:fldChar w:fldCharType="separate"/>
      </w:r>
      <w:r w:rsidRPr="005027B1">
        <w:rPr>
          <w:rFonts w:cs="Arial"/>
          <w:bCs/>
          <w:color w:val="0000FF"/>
          <w:szCs w:val="20"/>
          <w:u w:val="single"/>
          <w:lang w:val="pt-PT"/>
        </w:rPr>
        <w:t>alba.tortosa@trescom.es</w:t>
      </w:r>
      <w:r w:rsidRPr="005027B1">
        <w:rPr>
          <w:lang w:val="en-GB"/>
        </w:rPr>
        <w:fldChar w:fldCharType="end"/>
      </w:r>
      <w:r w:rsidRPr="005027B1">
        <w:rPr>
          <w:rFonts w:cs="Arial"/>
          <w:bCs/>
          <w:szCs w:val="20"/>
          <w:lang w:val="pt-PT"/>
        </w:rPr>
        <w:t xml:space="preserve"> / </w:t>
      </w:r>
      <w:bookmarkEnd w:id="1"/>
      <w:r w:rsidRPr="005027B1">
        <w:rPr>
          <w:rFonts w:cs="Arial"/>
          <w:bCs/>
          <w:szCs w:val="20"/>
          <w:lang w:val="pt-PT"/>
        </w:rPr>
        <w:fldChar w:fldCharType="begin"/>
      </w:r>
      <w:r w:rsidRPr="005027B1">
        <w:rPr>
          <w:rFonts w:cs="Arial"/>
          <w:bCs/>
          <w:szCs w:val="20"/>
          <w:lang w:val="pt-PT"/>
        </w:rPr>
        <w:instrText>HYPERLINK "mailto:marina.gonzalez@trescom.es"</w:instrText>
      </w:r>
      <w:r w:rsidRPr="005027B1">
        <w:rPr>
          <w:rFonts w:cs="Arial"/>
          <w:bCs/>
          <w:szCs w:val="20"/>
          <w:lang w:val="pt-PT"/>
        </w:rPr>
      </w:r>
      <w:r w:rsidRPr="005027B1">
        <w:rPr>
          <w:rFonts w:cs="Arial"/>
          <w:bCs/>
          <w:szCs w:val="20"/>
          <w:lang w:val="pt-PT"/>
        </w:rPr>
        <w:fldChar w:fldCharType="separate"/>
      </w:r>
      <w:r w:rsidRPr="005027B1">
        <w:rPr>
          <w:rFonts w:cs="Arial"/>
          <w:bCs/>
          <w:color w:val="0000FF"/>
          <w:szCs w:val="20"/>
          <w:u w:val="single"/>
          <w:lang w:val="pt-PT"/>
        </w:rPr>
        <w:t>marina.gonzalez@trescom.es</w:t>
      </w:r>
      <w:r w:rsidRPr="005027B1">
        <w:rPr>
          <w:rFonts w:cs="Arial"/>
          <w:bCs/>
          <w:szCs w:val="20"/>
          <w:lang w:val="pt-PT"/>
        </w:rPr>
        <w:fldChar w:fldCharType="end"/>
      </w:r>
    </w:p>
    <w:p w14:paraId="4F35005B" w14:textId="77777777" w:rsidR="005027B1" w:rsidRPr="005027B1" w:rsidRDefault="005027B1" w:rsidP="005027B1">
      <w:pPr>
        <w:spacing w:after="0" w:line="240" w:lineRule="atLeast"/>
        <w:jc w:val="right"/>
        <w:rPr>
          <w:rFonts w:cs="Arial"/>
          <w:bCs/>
          <w:szCs w:val="20"/>
          <w:lang w:val="pt-PT"/>
        </w:rPr>
      </w:pPr>
      <w:r w:rsidRPr="005027B1">
        <w:rPr>
          <w:rFonts w:cs="Arial"/>
          <w:bCs/>
          <w:szCs w:val="20"/>
          <w:lang w:val="pt-PT"/>
        </w:rPr>
        <w:t xml:space="preserve">661 13 20 87 / 649 24 54 68 </w:t>
      </w:r>
    </w:p>
    <w:p w14:paraId="683E60D8" w14:textId="3F5B781A" w:rsidR="003D6457" w:rsidRDefault="003D6457" w:rsidP="005027B1">
      <w:pPr>
        <w:jc w:val="right"/>
        <w:rPr>
          <w:rFonts w:cs="Calibri"/>
        </w:rPr>
      </w:pPr>
    </w:p>
    <w:p w14:paraId="10403698" w14:textId="23135BB4" w:rsidR="005A5C3D" w:rsidRPr="00C83592" w:rsidRDefault="005A5C3D" w:rsidP="5C92FE5B">
      <w:pPr>
        <w:jc w:val="right"/>
        <w:rPr>
          <w:rFonts w:cs="Calibri"/>
        </w:rPr>
      </w:pPr>
    </w:p>
    <w:sectPr w:rsidR="005A5C3D" w:rsidRPr="00C83592" w:rsidSect="00217D21">
      <w:headerReference w:type="default" r:id="rId16"/>
      <w:pgSz w:w="11906" w:h="16838"/>
      <w:pgMar w:top="709" w:right="1466" w:bottom="1135"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FCD66D" w14:textId="77777777" w:rsidR="009A3C77" w:rsidRDefault="009A3C77">
      <w:pPr>
        <w:spacing w:after="0" w:line="240" w:lineRule="auto"/>
      </w:pPr>
      <w:r>
        <w:separator/>
      </w:r>
    </w:p>
  </w:endnote>
  <w:endnote w:type="continuationSeparator" w:id="0">
    <w:p w14:paraId="589B2EB4" w14:textId="77777777" w:rsidR="009A3C77" w:rsidRDefault="009A3C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51C325" w14:textId="77777777" w:rsidR="009A3C77" w:rsidRDefault="009A3C77">
      <w:pPr>
        <w:spacing w:after="0" w:line="240" w:lineRule="auto"/>
      </w:pPr>
      <w:r>
        <w:separator/>
      </w:r>
    </w:p>
  </w:footnote>
  <w:footnote w:type="continuationSeparator" w:id="0">
    <w:p w14:paraId="03714ADD" w14:textId="77777777" w:rsidR="009A3C77" w:rsidRDefault="009A3C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AA21D5" w14:textId="77777777" w:rsidR="001212D9" w:rsidRDefault="001212D9">
    <w:pPr>
      <w:pStyle w:val="Encabezado"/>
      <w:jc w:val="center"/>
    </w:pPr>
    <w:r>
      <w:rPr>
        <w:noProof/>
        <w:lang w:eastAsia="es-ES"/>
      </w:rPr>
      <w:drawing>
        <wp:inline distT="0" distB="0" distL="0" distR="0" wp14:anchorId="4315E5C2" wp14:editId="3A1C2569">
          <wp:extent cx="776605" cy="776605"/>
          <wp:effectExtent l="19050" t="0" r="4445" b="0"/>
          <wp:docPr id="650939066" name="Imagen 650939066" descr="FB co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B color"/>
                  <pic:cNvPicPr>
                    <a:picLocks noChangeAspect="1" noChangeArrowheads="1"/>
                  </pic:cNvPicPr>
                </pic:nvPicPr>
                <pic:blipFill>
                  <a:blip r:embed="rId1"/>
                  <a:srcRect/>
                  <a:stretch>
                    <a:fillRect/>
                  </a:stretch>
                </pic:blipFill>
                <pic:spPr bwMode="auto">
                  <a:xfrm>
                    <a:off x="0" y="0"/>
                    <a:ext cx="776605" cy="776605"/>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573682"/>
    <w:multiLevelType w:val="hybridMultilevel"/>
    <w:tmpl w:val="AC220CC2"/>
    <w:lvl w:ilvl="0" w:tplc="01FEED02">
      <w:start w:val="1"/>
      <w:numFmt w:val="bullet"/>
      <w:lvlText w:val=""/>
      <w:lvlJc w:val="left"/>
      <w:pPr>
        <w:ind w:left="360" w:hanging="360"/>
      </w:pPr>
      <w:rPr>
        <w:rFonts w:ascii="Symbol" w:hAnsi="Symbol" w:hint="default"/>
        <w:u w:val="none"/>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 w15:restartNumberingAfterBreak="0">
    <w:nsid w:val="3E697FA1"/>
    <w:multiLevelType w:val="hybridMultilevel"/>
    <w:tmpl w:val="40B0E97C"/>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 w15:restartNumberingAfterBreak="0">
    <w:nsid w:val="458A139D"/>
    <w:multiLevelType w:val="hybridMultilevel"/>
    <w:tmpl w:val="58540D9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4F6C3863"/>
    <w:multiLevelType w:val="hybridMultilevel"/>
    <w:tmpl w:val="731C57E2"/>
    <w:lvl w:ilvl="0" w:tplc="CC128A1A">
      <w:start w:val="1"/>
      <w:numFmt w:val="bullet"/>
      <w:lvlText w:val=""/>
      <w:lvlJc w:val="left"/>
      <w:pPr>
        <w:ind w:left="720" w:hanging="360"/>
      </w:pPr>
      <w:rPr>
        <w:rFonts w:ascii="Symbol" w:hAnsi="Symbol" w:hint="default"/>
        <w:color w:val="auto"/>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52F302E9"/>
    <w:multiLevelType w:val="multilevel"/>
    <w:tmpl w:val="C1D6B42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rPr>
        <w:rFonts w:ascii="Calibri" w:eastAsia="Times New Roman" w:hAnsi="Calibri" w:cstheme="minorHAnsi"/>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9471EE2"/>
    <w:multiLevelType w:val="multilevel"/>
    <w:tmpl w:val="197AB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52659890">
    <w:abstractNumId w:val="0"/>
  </w:num>
  <w:num w:numId="2" w16cid:durableId="1067417299">
    <w:abstractNumId w:val="4"/>
  </w:num>
  <w:num w:numId="3" w16cid:durableId="2136556022">
    <w:abstractNumId w:val="3"/>
  </w:num>
  <w:num w:numId="4" w16cid:durableId="982734721">
    <w:abstractNumId w:val="1"/>
  </w:num>
  <w:num w:numId="5" w16cid:durableId="2059938749">
    <w:abstractNumId w:val="2"/>
  </w:num>
  <w:num w:numId="6" w16cid:durableId="43726012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2F38"/>
    <w:rsid w:val="00047A44"/>
    <w:rsid w:val="000508E9"/>
    <w:rsid w:val="00051922"/>
    <w:rsid w:val="00051B0C"/>
    <w:rsid w:val="00060AC8"/>
    <w:rsid w:val="00062845"/>
    <w:rsid w:val="000A55F0"/>
    <w:rsid w:val="000A5A5C"/>
    <w:rsid w:val="000A7BF4"/>
    <w:rsid w:val="000A7EA6"/>
    <w:rsid w:val="000B39BD"/>
    <w:rsid w:val="000C2245"/>
    <w:rsid w:val="000D1A34"/>
    <w:rsid w:val="000E20D2"/>
    <w:rsid w:val="000E75AF"/>
    <w:rsid w:val="00101B38"/>
    <w:rsid w:val="001048C7"/>
    <w:rsid w:val="001212D9"/>
    <w:rsid w:val="0014088A"/>
    <w:rsid w:val="0015713D"/>
    <w:rsid w:val="00191C3A"/>
    <w:rsid w:val="00194B7A"/>
    <w:rsid w:val="001A03B0"/>
    <w:rsid w:val="001B2F06"/>
    <w:rsid w:val="001B7035"/>
    <w:rsid w:val="001C01E5"/>
    <w:rsid w:val="001E7098"/>
    <w:rsid w:val="001F2E64"/>
    <w:rsid w:val="00217D21"/>
    <w:rsid w:val="002251E2"/>
    <w:rsid w:val="00225983"/>
    <w:rsid w:val="00241A5E"/>
    <w:rsid w:val="00242CB0"/>
    <w:rsid w:val="00242FCC"/>
    <w:rsid w:val="002507F4"/>
    <w:rsid w:val="002620A5"/>
    <w:rsid w:val="00266560"/>
    <w:rsid w:val="00293C29"/>
    <w:rsid w:val="002A46EB"/>
    <w:rsid w:val="002A6C88"/>
    <w:rsid w:val="002B49C4"/>
    <w:rsid w:val="002B6AC3"/>
    <w:rsid w:val="002C093E"/>
    <w:rsid w:val="002D2830"/>
    <w:rsid w:val="002E280E"/>
    <w:rsid w:val="002E3E20"/>
    <w:rsid w:val="002E758E"/>
    <w:rsid w:val="002F6671"/>
    <w:rsid w:val="00307845"/>
    <w:rsid w:val="00307C67"/>
    <w:rsid w:val="00333CCD"/>
    <w:rsid w:val="0034055A"/>
    <w:rsid w:val="00343F5F"/>
    <w:rsid w:val="00344369"/>
    <w:rsid w:val="00357472"/>
    <w:rsid w:val="00371782"/>
    <w:rsid w:val="00375349"/>
    <w:rsid w:val="003854A0"/>
    <w:rsid w:val="00387AE6"/>
    <w:rsid w:val="003D6457"/>
    <w:rsid w:val="003E3C86"/>
    <w:rsid w:val="0042246F"/>
    <w:rsid w:val="0043775B"/>
    <w:rsid w:val="00443F6F"/>
    <w:rsid w:val="004474A3"/>
    <w:rsid w:val="00457CFC"/>
    <w:rsid w:val="004853B3"/>
    <w:rsid w:val="004C63A3"/>
    <w:rsid w:val="00501532"/>
    <w:rsid w:val="005027B1"/>
    <w:rsid w:val="0052148D"/>
    <w:rsid w:val="00526D10"/>
    <w:rsid w:val="005347F1"/>
    <w:rsid w:val="00534AC0"/>
    <w:rsid w:val="00567B58"/>
    <w:rsid w:val="00586848"/>
    <w:rsid w:val="005A5C3D"/>
    <w:rsid w:val="005A5EF3"/>
    <w:rsid w:val="005B7E83"/>
    <w:rsid w:val="005D1171"/>
    <w:rsid w:val="005F0C11"/>
    <w:rsid w:val="005F275C"/>
    <w:rsid w:val="006026B7"/>
    <w:rsid w:val="00610A13"/>
    <w:rsid w:val="006317E7"/>
    <w:rsid w:val="0064121C"/>
    <w:rsid w:val="006536AD"/>
    <w:rsid w:val="00664ACE"/>
    <w:rsid w:val="00675EF0"/>
    <w:rsid w:val="00684428"/>
    <w:rsid w:val="00695DD2"/>
    <w:rsid w:val="006A1E8A"/>
    <w:rsid w:val="006B50ED"/>
    <w:rsid w:val="006C5097"/>
    <w:rsid w:val="006E0883"/>
    <w:rsid w:val="006F47E9"/>
    <w:rsid w:val="00763421"/>
    <w:rsid w:val="007704E4"/>
    <w:rsid w:val="00776EA5"/>
    <w:rsid w:val="0078578A"/>
    <w:rsid w:val="00792023"/>
    <w:rsid w:val="007B0011"/>
    <w:rsid w:val="007B2F38"/>
    <w:rsid w:val="007C12D5"/>
    <w:rsid w:val="007E3F3D"/>
    <w:rsid w:val="0081695D"/>
    <w:rsid w:val="00832BE1"/>
    <w:rsid w:val="0088086F"/>
    <w:rsid w:val="00882651"/>
    <w:rsid w:val="00883421"/>
    <w:rsid w:val="0088578B"/>
    <w:rsid w:val="008B4632"/>
    <w:rsid w:val="008D193D"/>
    <w:rsid w:val="008D78D7"/>
    <w:rsid w:val="008E489A"/>
    <w:rsid w:val="00917971"/>
    <w:rsid w:val="00920AF3"/>
    <w:rsid w:val="00926A55"/>
    <w:rsid w:val="00926F34"/>
    <w:rsid w:val="00934FDE"/>
    <w:rsid w:val="0096123F"/>
    <w:rsid w:val="0097599F"/>
    <w:rsid w:val="0098401D"/>
    <w:rsid w:val="00984719"/>
    <w:rsid w:val="009A0FC4"/>
    <w:rsid w:val="009A3C77"/>
    <w:rsid w:val="009A6C4B"/>
    <w:rsid w:val="009B4C21"/>
    <w:rsid w:val="009C2E68"/>
    <w:rsid w:val="009C31E5"/>
    <w:rsid w:val="009E3D41"/>
    <w:rsid w:val="009E5498"/>
    <w:rsid w:val="009F602C"/>
    <w:rsid w:val="00A02DF2"/>
    <w:rsid w:val="00A233E3"/>
    <w:rsid w:val="00A25B66"/>
    <w:rsid w:val="00A27AC9"/>
    <w:rsid w:val="00A44ACB"/>
    <w:rsid w:val="00A66144"/>
    <w:rsid w:val="00A80073"/>
    <w:rsid w:val="00A82A53"/>
    <w:rsid w:val="00AA22F9"/>
    <w:rsid w:val="00AB4149"/>
    <w:rsid w:val="00AD12DD"/>
    <w:rsid w:val="00AE2F36"/>
    <w:rsid w:val="00AE508C"/>
    <w:rsid w:val="00B12A01"/>
    <w:rsid w:val="00B418BD"/>
    <w:rsid w:val="00B435A7"/>
    <w:rsid w:val="00B4711C"/>
    <w:rsid w:val="00B50FDD"/>
    <w:rsid w:val="00B654E0"/>
    <w:rsid w:val="00B73469"/>
    <w:rsid w:val="00B74AB9"/>
    <w:rsid w:val="00B914D7"/>
    <w:rsid w:val="00B924D9"/>
    <w:rsid w:val="00BB6C74"/>
    <w:rsid w:val="00BC24F5"/>
    <w:rsid w:val="00BD5C5E"/>
    <w:rsid w:val="00BE3A6B"/>
    <w:rsid w:val="00BF055C"/>
    <w:rsid w:val="00C002B9"/>
    <w:rsid w:val="00C1256D"/>
    <w:rsid w:val="00C24BAE"/>
    <w:rsid w:val="00C275A3"/>
    <w:rsid w:val="00C35215"/>
    <w:rsid w:val="00C36D6B"/>
    <w:rsid w:val="00C404DD"/>
    <w:rsid w:val="00C42F7D"/>
    <w:rsid w:val="00C544E9"/>
    <w:rsid w:val="00C5626B"/>
    <w:rsid w:val="00C71682"/>
    <w:rsid w:val="00C805BC"/>
    <w:rsid w:val="00C83592"/>
    <w:rsid w:val="00C90AE2"/>
    <w:rsid w:val="00C92EAA"/>
    <w:rsid w:val="00C952CD"/>
    <w:rsid w:val="00C96DF6"/>
    <w:rsid w:val="00CA20F0"/>
    <w:rsid w:val="00CA47DC"/>
    <w:rsid w:val="00CB3D92"/>
    <w:rsid w:val="00CB65C2"/>
    <w:rsid w:val="00CC1EF0"/>
    <w:rsid w:val="00CD42EC"/>
    <w:rsid w:val="00CD7A77"/>
    <w:rsid w:val="00CE01D7"/>
    <w:rsid w:val="00D166EA"/>
    <w:rsid w:val="00D345A8"/>
    <w:rsid w:val="00D36733"/>
    <w:rsid w:val="00D453B4"/>
    <w:rsid w:val="00D7198F"/>
    <w:rsid w:val="00D729EB"/>
    <w:rsid w:val="00D9342B"/>
    <w:rsid w:val="00DA09AC"/>
    <w:rsid w:val="00DD586D"/>
    <w:rsid w:val="00DD716C"/>
    <w:rsid w:val="00DE4E03"/>
    <w:rsid w:val="00DF2F36"/>
    <w:rsid w:val="00DF448B"/>
    <w:rsid w:val="00E0054B"/>
    <w:rsid w:val="00E06579"/>
    <w:rsid w:val="00E25A7B"/>
    <w:rsid w:val="00E3054C"/>
    <w:rsid w:val="00E469C0"/>
    <w:rsid w:val="00E53E1E"/>
    <w:rsid w:val="00E62010"/>
    <w:rsid w:val="00E705ED"/>
    <w:rsid w:val="00E82463"/>
    <w:rsid w:val="00E91A19"/>
    <w:rsid w:val="00E96622"/>
    <w:rsid w:val="00EA7E83"/>
    <w:rsid w:val="00EB096F"/>
    <w:rsid w:val="00EB4552"/>
    <w:rsid w:val="00EC2875"/>
    <w:rsid w:val="00ED151D"/>
    <w:rsid w:val="00EE0816"/>
    <w:rsid w:val="00EF5B9E"/>
    <w:rsid w:val="00F60B26"/>
    <w:rsid w:val="00F728A4"/>
    <w:rsid w:val="00F805DC"/>
    <w:rsid w:val="00F85687"/>
    <w:rsid w:val="00FB0AF3"/>
    <w:rsid w:val="00FD6627"/>
    <w:rsid w:val="00FE0035"/>
    <w:rsid w:val="013CA722"/>
    <w:rsid w:val="02034449"/>
    <w:rsid w:val="03107D7A"/>
    <w:rsid w:val="04BC0082"/>
    <w:rsid w:val="066060F3"/>
    <w:rsid w:val="0687F28A"/>
    <w:rsid w:val="0C169C72"/>
    <w:rsid w:val="130FCED3"/>
    <w:rsid w:val="157AB392"/>
    <w:rsid w:val="18D23D66"/>
    <w:rsid w:val="1A312E72"/>
    <w:rsid w:val="20425183"/>
    <w:rsid w:val="214E1092"/>
    <w:rsid w:val="2462D797"/>
    <w:rsid w:val="2490D341"/>
    <w:rsid w:val="24AB886A"/>
    <w:rsid w:val="26996D48"/>
    <w:rsid w:val="284DA29C"/>
    <w:rsid w:val="2A8D3CF7"/>
    <w:rsid w:val="32F0F0FE"/>
    <w:rsid w:val="35140F99"/>
    <w:rsid w:val="3519717D"/>
    <w:rsid w:val="381E8AF4"/>
    <w:rsid w:val="45C0113D"/>
    <w:rsid w:val="45FAC709"/>
    <w:rsid w:val="47A1A9AC"/>
    <w:rsid w:val="48D3248D"/>
    <w:rsid w:val="4BE6D769"/>
    <w:rsid w:val="54D88699"/>
    <w:rsid w:val="54EEBD8F"/>
    <w:rsid w:val="556F1B29"/>
    <w:rsid w:val="5C92FE5B"/>
    <w:rsid w:val="5EC03A9E"/>
    <w:rsid w:val="5FC9584B"/>
    <w:rsid w:val="6018880D"/>
    <w:rsid w:val="61B24BA7"/>
    <w:rsid w:val="61C9FF49"/>
    <w:rsid w:val="67017658"/>
    <w:rsid w:val="6C33A1FF"/>
    <w:rsid w:val="6CB509B7"/>
    <w:rsid w:val="6E4308FA"/>
    <w:rsid w:val="6F2FA212"/>
    <w:rsid w:val="6F79AC44"/>
    <w:rsid w:val="70162281"/>
    <w:rsid w:val="71A2D4C7"/>
    <w:rsid w:val="731B21AD"/>
    <w:rsid w:val="76C97AB3"/>
    <w:rsid w:val="77CC1036"/>
    <w:rsid w:val="7824DA01"/>
    <w:rsid w:val="7B9DAE96"/>
    <w:rsid w:val="7F38678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E17EE8"/>
  <w15:chartTrackingRefBased/>
  <w15:docId w15:val="{D1A0E169-C08B-4C22-A8B4-C0CDBDC23E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3592"/>
    <w:pPr>
      <w:spacing w:after="200" w:line="276" w:lineRule="auto"/>
    </w:pPr>
    <w:rPr>
      <w:rFonts w:ascii="Calibri" w:eastAsia="Calibri" w:hAnsi="Calibri" w:cs="Times New Roman"/>
      <w:kern w:val="0"/>
      <w14:ligatures w14:val="none"/>
    </w:rPr>
  </w:style>
  <w:style w:type="paragraph" w:styleId="Ttulo1">
    <w:name w:val="heading 1"/>
    <w:basedOn w:val="Normal"/>
    <w:next w:val="Normal"/>
    <w:link w:val="Ttulo1Car"/>
    <w:uiPriority w:val="9"/>
    <w:qFormat/>
    <w:rsid w:val="007B2F3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7B2F3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7B2F38"/>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7B2F38"/>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7B2F38"/>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7B2F38"/>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B2F38"/>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B2F38"/>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B2F38"/>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B2F38"/>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7B2F38"/>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7B2F38"/>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7B2F38"/>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7B2F38"/>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7B2F38"/>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B2F38"/>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B2F38"/>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B2F38"/>
    <w:rPr>
      <w:rFonts w:eastAsiaTheme="majorEastAsia" w:cstheme="majorBidi"/>
      <w:color w:val="272727" w:themeColor="text1" w:themeTint="D8"/>
    </w:rPr>
  </w:style>
  <w:style w:type="paragraph" w:styleId="Ttulo">
    <w:name w:val="Title"/>
    <w:basedOn w:val="Normal"/>
    <w:next w:val="Normal"/>
    <w:link w:val="TtuloCar"/>
    <w:uiPriority w:val="10"/>
    <w:qFormat/>
    <w:rsid w:val="007B2F3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B2F38"/>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B2F38"/>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B2F38"/>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B2F38"/>
    <w:pPr>
      <w:spacing w:before="160"/>
      <w:jc w:val="center"/>
    </w:pPr>
    <w:rPr>
      <w:i/>
      <w:iCs/>
      <w:color w:val="404040" w:themeColor="text1" w:themeTint="BF"/>
    </w:rPr>
  </w:style>
  <w:style w:type="character" w:customStyle="1" w:styleId="CitaCar">
    <w:name w:val="Cita Car"/>
    <w:basedOn w:val="Fuentedeprrafopredeter"/>
    <w:link w:val="Cita"/>
    <w:uiPriority w:val="29"/>
    <w:rsid w:val="007B2F38"/>
    <w:rPr>
      <w:i/>
      <w:iCs/>
      <w:color w:val="404040" w:themeColor="text1" w:themeTint="BF"/>
    </w:rPr>
  </w:style>
  <w:style w:type="paragraph" w:styleId="Prrafodelista">
    <w:name w:val="List Paragraph"/>
    <w:basedOn w:val="Normal"/>
    <w:uiPriority w:val="34"/>
    <w:qFormat/>
    <w:rsid w:val="007B2F38"/>
    <w:pPr>
      <w:ind w:left="720"/>
      <w:contextualSpacing/>
    </w:pPr>
  </w:style>
  <w:style w:type="character" w:styleId="nfasisintenso">
    <w:name w:val="Intense Emphasis"/>
    <w:basedOn w:val="Fuentedeprrafopredeter"/>
    <w:uiPriority w:val="21"/>
    <w:qFormat/>
    <w:rsid w:val="007B2F38"/>
    <w:rPr>
      <w:i/>
      <w:iCs/>
      <w:color w:val="0F4761" w:themeColor="accent1" w:themeShade="BF"/>
    </w:rPr>
  </w:style>
  <w:style w:type="paragraph" w:styleId="Citadestacada">
    <w:name w:val="Intense Quote"/>
    <w:basedOn w:val="Normal"/>
    <w:next w:val="Normal"/>
    <w:link w:val="CitadestacadaCar"/>
    <w:uiPriority w:val="30"/>
    <w:qFormat/>
    <w:rsid w:val="007B2F3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7B2F38"/>
    <w:rPr>
      <w:i/>
      <w:iCs/>
      <w:color w:val="0F4761" w:themeColor="accent1" w:themeShade="BF"/>
    </w:rPr>
  </w:style>
  <w:style w:type="character" w:styleId="Referenciaintensa">
    <w:name w:val="Intense Reference"/>
    <w:basedOn w:val="Fuentedeprrafopredeter"/>
    <w:uiPriority w:val="32"/>
    <w:qFormat/>
    <w:rsid w:val="007B2F38"/>
    <w:rPr>
      <w:b/>
      <w:bCs/>
      <w:smallCaps/>
      <w:color w:val="0F4761" w:themeColor="accent1" w:themeShade="BF"/>
      <w:spacing w:val="5"/>
    </w:rPr>
  </w:style>
  <w:style w:type="character" w:styleId="Fuerte">
    <w:name w:val="Strong"/>
    <w:basedOn w:val="Fuentedeprrafopredeter"/>
    <w:uiPriority w:val="22"/>
    <w:qFormat/>
    <w:rsid w:val="001212D9"/>
    <w:rPr>
      <w:b/>
      <w:bCs/>
    </w:rPr>
  </w:style>
  <w:style w:type="character" w:styleId="Hipervnculo">
    <w:name w:val="Hyperlink"/>
    <w:basedOn w:val="Fuentedeprrafopredeter"/>
    <w:rsid w:val="001212D9"/>
    <w:rPr>
      <w:rFonts w:cs="Times New Roman"/>
      <w:color w:val="0000FF"/>
      <w:u w:val="single"/>
    </w:rPr>
  </w:style>
  <w:style w:type="paragraph" w:customStyle="1" w:styleId="Default">
    <w:name w:val="Default"/>
    <w:rsid w:val="001212D9"/>
    <w:pPr>
      <w:autoSpaceDE w:val="0"/>
      <w:autoSpaceDN w:val="0"/>
      <w:adjustRightInd w:val="0"/>
      <w:spacing w:after="0" w:line="240" w:lineRule="auto"/>
    </w:pPr>
    <w:rPr>
      <w:rFonts w:ascii="Calibri" w:eastAsia="Calibri" w:hAnsi="Calibri" w:cs="Calibri"/>
      <w:color w:val="000000"/>
      <w:kern w:val="0"/>
      <w:sz w:val="24"/>
      <w:szCs w:val="24"/>
      <w:lang w:eastAsia="es-ES"/>
      <w14:ligatures w14:val="none"/>
    </w:rPr>
  </w:style>
  <w:style w:type="paragraph" w:styleId="Encabezado">
    <w:name w:val="header"/>
    <w:basedOn w:val="Normal"/>
    <w:link w:val="EncabezadoCar"/>
    <w:rsid w:val="001212D9"/>
    <w:pPr>
      <w:tabs>
        <w:tab w:val="center" w:pos="4252"/>
        <w:tab w:val="right" w:pos="8504"/>
      </w:tabs>
    </w:pPr>
  </w:style>
  <w:style w:type="character" w:customStyle="1" w:styleId="EncabezadoCar">
    <w:name w:val="Encabezado Car"/>
    <w:basedOn w:val="Fuentedeprrafopredeter"/>
    <w:link w:val="Encabezado"/>
    <w:rsid w:val="001212D9"/>
    <w:rPr>
      <w:rFonts w:ascii="Calibri" w:eastAsia="Calibri" w:hAnsi="Calibri" w:cs="Times New Roman"/>
      <w:kern w:val="0"/>
      <w14:ligatures w14:val="none"/>
    </w:rPr>
  </w:style>
  <w:style w:type="character" w:styleId="Refdecomentario">
    <w:name w:val="annotation reference"/>
    <w:basedOn w:val="Fuentedeprrafopredeter"/>
    <w:uiPriority w:val="99"/>
    <w:semiHidden/>
    <w:unhideWhenUsed/>
    <w:rsid w:val="001212D9"/>
    <w:rPr>
      <w:sz w:val="16"/>
      <w:szCs w:val="16"/>
    </w:rPr>
  </w:style>
  <w:style w:type="paragraph" w:styleId="Textocomentario">
    <w:name w:val="annotation text"/>
    <w:basedOn w:val="Normal"/>
    <w:link w:val="TextocomentarioCar"/>
    <w:uiPriority w:val="99"/>
    <w:unhideWhenUsed/>
    <w:rsid w:val="001212D9"/>
    <w:pPr>
      <w:spacing w:line="240" w:lineRule="auto"/>
    </w:pPr>
    <w:rPr>
      <w:sz w:val="20"/>
      <w:szCs w:val="20"/>
    </w:rPr>
  </w:style>
  <w:style w:type="character" w:customStyle="1" w:styleId="TextocomentarioCar">
    <w:name w:val="Texto comentario Car"/>
    <w:basedOn w:val="Fuentedeprrafopredeter"/>
    <w:link w:val="Textocomentario"/>
    <w:uiPriority w:val="99"/>
    <w:rsid w:val="001212D9"/>
    <w:rPr>
      <w:rFonts w:ascii="Calibri" w:eastAsia="Calibri" w:hAnsi="Calibri" w:cs="Times New Roman"/>
      <w:kern w:val="0"/>
      <w:sz w:val="20"/>
      <w:szCs w:val="20"/>
      <w14:ligatures w14:val="none"/>
    </w:rPr>
  </w:style>
  <w:style w:type="character" w:styleId="Hipervnculovisitado">
    <w:name w:val="FollowedHyperlink"/>
    <w:basedOn w:val="Fuentedeprrafopredeter"/>
    <w:uiPriority w:val="99"/>
    <w:semiHidden/>
    <w:unhideWhenUsed/>
    <w:rsid w:val="000A55F0"/>
    <w:rPr>
      <w:color w:val="96607D" w:themeColor="followedHyperlink"/>
      <w:u w:val="single"/>
    </w:rPr>
  </w:style>
  <w:style w:type="paragraph" w:styleId="Revisin">
    <w:name w:val="Revision"/>
    <w:hidden/>
    <w:uiPriority w:val="99"/>
    <w:semiHidden/>
    <w:rsid w:val="00047A44"/>
    <w:pPr>
      <w:spacing w:after="0" w:line="240" w:lineRule="auto"/>
    </w:pPr>
    <w:rPr>
      <w:rFonts w:ascii="Calibri" w:eastAsia="Calibri" w:hAnsi="Calibri" w:cs="Times New Roman"/>
      <w:kern w:val="0"/>
      <w14:ligatures w14:val="none"/>
    </w:rPr>
  </w:style>
  <w:style w:type="paragraph" w:styleId="Asuntodelcomentario">
    <w:name w:val="annotation subject"/>
    <w:basedOn w:val="Textocomentario"/>
    <w:next w:val="Textocomentario"/>
    <w:link w:val="AsuntodelcomentarioCar"/>
    <w:uiPriority w:val="99"/>
    <w:semiHidden/>
    <w:unhideWhenUsed/>
    <w:rsid w:val="0081695D"/>
    <w:rPr>
      <w:b/>
      <w:bCs/>
    </w:rPr>
  </w:style>
  <w:style w:type="character" w:customStyle="1" w:styleId="AsuntodelcomentarioCar">
    <w:name w:val="Asunto del comentario Car"/>
    <w:basedOn w:val="TextocomentarioCar"/>
    <w:link w:val="Asuntodelcomentario"/>
    <w:uiPriority w:val="99"/>
    <w:semiHidden/>
    <w:rsid w:val="0081695D"/>
    <w:rPr>
      <w:rFonts w:ascii="Calibri" w:eastAsia="Calibri" w:hAnsi="Calibri" w:cs="Times New Roman"/>
      <w:b/>
      <w:bCs/>
      <w:kern w:val="0"/>
      <w:sz w:val="20"/>
      <w:szCs w:val="20"/>
      <w14:ligatures w14:val="none"/>
    </w:rPr>
  </w:style>
  <w:style w:type="paragraph" w:styleId="Textodeglobo">
    <w:name w:val="Balloon Text"/>
    <w:basedOn w:val="Normal"/>
    <w:link w:val="TextodegloboCar"/>
    <w:uiPriority w:val="99"/>
    <w:semiHidden/>
    <w:unhideWhenUsed/>
    <w:rsid w:val="0081695D"/>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81695D"/>
    <w:rPr>
      <w:rFonts w:ascii="Segoe UI" w:eastAsia="Calibri" w:hAnsi="Segoe UI" w:cs="Segoe UI"/>
      <w:kern w:val="0"/>
      <w:sz w:val="18"/>
      <w:szCs w:val="18"/>
      <w14:ligatures w14:val="none"/>
    </w:rPr>
  </w:style>
  <w:style w:type="paragraph" w:styleId="NormalWeb">
    <w:name w:val="Normal (Web)"/>
    <w:basedOn w:val="Normal"/>
    <w:uiPriority w:val="99"/>
    <w:semiHidden/>
    <w:unhideWhenUsed/>
    <w:rsid w:val="007B0011"/>
    <w:rPr>
      <w:rFonts w:ascii="Times New Roman" w:hAnsi="Times New Roman"/>
      <w:sz w:val="24"/>
      <w:szCs w:val="24"/>
    </w:rPr>
  </w:style>
  <w:style w:type="character" w:styleId="Mencinsinresolver">
    <w:name w:val="Unresolved Mention"/>
    <w:basedOn w:val="Fuentedeprrafopredeter"/>
    <w:uiPriority w:val="99"/>
    <w:semiHidden/>
    <w:unhideWhenUsed/>
    <w:rsid w:val="003D645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3587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educacion@fundacionbotin.org"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fundacionbotin.org/programas/educacion/la-educacion-que-queremos-ciclo-de-conferencia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fundacionbotin.org" TargetMode="External"/><Relationship Id="rId5" Type="http://schemas.openxmlformats.org/officeDocument/2006/relationships/styles" Target="styles.xml"/><Relationship Id="rId15" Type="http://schemas.openxmlformats.org/officeDocument/2006/relationships/hyperlink" Target="mailto:mcagigas@fundacionbotin.org" TargetMode="External"/><Relationship Id="rId10" Type="http://schemas.openxmlformats.org/officeDocument/2006/relationships/hyperlink" Target="https://fundacionbotin.org/programas/educacion/la-educacion-que-queremos-ciclo-de-conferencia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fundacionbotin.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22c7aaef-42a9-4dd5-a1cd-04bb3ac48f6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058CE36AAF22CA47AFE45AC0459AAAB6" ma:contentTypeVersion="18" ma:contentTypeDescription="Crear nuevo documento." ma:contentTypeScope="" ma:versionID="601760febc89f8eb82a461061b7b43d2">
  <xsd:schema xmlns:xsd="http://www.w3.org/2001/XMLSchema" xmlns:xs="http://www.w3.org/2001/XMLSchema" xmlns:p="http://schemas.microsoft.com/office/2006/metadata/properties" xmlns:ns3="22c7aaef-42a9-4dd5-a1cd-04bb3ac48f64" xmlns:ns4="8c4a0342-48a4-4ab2-bce9-b1290043afa5" targetNamespace="http://schemas.microsoft.com/office/2006/metadata/properties" ma:root="true" ma:fieldsID="d8dc229b7519b71694e51ceb6ea78265" ns3:_="" ns4:_="">
    <xsd:import namespace="22c7aaef-42a9-4dd5-a1cd-04bb3ac48f64"/>
    <xsd:import namespace="8c4a0342-48a4-4ab2-bce9-b1290043afa5"/>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3:MediaServiceAutoKeyPoints" minOccurs="0"/>
                <xsd:element ref="ns3:MediaServiceKeyPoints" minOccurs="0"/>
                <xsd:element ref="ns3:MediaLengthInSeconds" minOccurs="0"/>
                <xsd:element ref="ns3:_activity" minOccurs="0"/>
                <xsd:element ref="ns3:MediaServiceSearchProperties" minOccurs="0"/>
                <xsd:element ref="ns3:MediaServiceObjectDetectorVersion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c7aaef-42a9-4dd5-a1cd-04bb3ac48f6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ystemTags" ma:index="25"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c4a0342-48a4-4ab2-bce9-b1290043afa5" elementFormDefault="qualified">
    <xsd:import namespace="http://schemas.microsoft.com/office/2006/documentManagement/types"/>
    <xsd:import namespace="http://schemas.microsoft.com/office/infopath/2007/PartnerControls"/>
    <xsd:element name="SharedWithUsers" ma:index="10"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talles de uso compartido" ma:internalName="SharedWithDetails" ma:readOnly="true">
      <xsd:simpleType>
        <xsd:restriction base="dms:Note">
          <xsd:maxLength value="255"/>
        </xsd:restriction>
      </xsd:simpleType>
    </xsd:element>
    <xsd:element name="SharingHintHash" ma:index="12" nillable="true" ma:displayName="Hash de la sugerencia para compartir"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7D0F922-1948-4DB0-9D99-1D2BD5BEDE31}">
  <ds:schemaRefs>
    <ds:schemaRef ds:uri="http://schemas.microsoft.com/office/2006/metadata/properties"/>
    <ds:schemaRef ds:uri="http://schemas.microsoft.com/office/infopath/2007/PartnerControls"/>
    <ds:schemaRef ds:uri="22c7aaef-42a9-4dd5-a1cd-04bb3ac48f64"/>
  </ds:schemaRefs>
</ds:datastoreItem>
</file>

<file path=customXml/itemProps2.xml><?xml version="1.0" encoding="utf-8"?>
<ds:datastoreItem xmlns:ds="http://schemas.openxmlformats.org/officeDocument/2006/customXml" ds:itemID="{B007BF6A-85C9-4326-B4D2-4C63AF52DEF3}">
  <ds:schemaRefs>
    <ds:schemaRef ds:uri="http://schemas.microsoft.com/sharepoint/v3/contenttype/forms"/>
  </ds:schemaRefs>
</ds:datastoreItem>
</file>

<file path=customXml/itemProps3.xml><?xml version="1.0" encoding="utf-8"?>
<ds:datastoreItem xmlns:ds="http://schemas.openxmlformats.org/officeDocument/2006/customXml" ds:itemID="{D2B0EFB5-4277-4D3D-BB51-D06EBA0BA0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2c7aaef-42a9-4dd5-a1cd-04bb3ac48f64"/>
    <ds:schemaRef ds:uri="8c4a0342-48a4-4ab2-bce9-b1290043af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4</Pages>
  <Words>1539</Words>
  <Characters>8465</Characters>
  <Application>Microsoft Office Word</Application>
  <DocSecurity>0</DocSecurity>
  <Lines>70</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Miriam Sanchez</dc:creator>
  <cp:keywords/>
  <dc:description/>
  <cp:lastModifiedBy>Marina González</cp:lastModifiedBy>
  <cp:revision>7</cp:revision>
  <dcterms:created xsi:type="dcterms:W3CDTF">2026-10-07T08:26:00Z</dcterms:created>
  <dcterms:modified xsi:type="dcterms:W3CDTF">2026-10-09T08:15:00Z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0x010100058CE36AAF22CA47AFE45AC0459AAAB6</vt:lpwstr>
  </property>
</Properties>
</file>