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F5EC" w14:textId="21AD97AD" w:rsidR="00E74053" w:rsidRPr="00895444" w:rsidRDefault="00CE23C0" w:rsidP="00D13A49">
      <w:pPr>
        <w:ind w:right="-285"/>
        <w:jc w:val="center"/>
        <w:rPr>
          <w:sz w:val="20"/>
          <w:szCs w:val="20"/>
          <w:u w:val="single"/>
        </w:rPr>
      </w:pPr>
      <w:r w:rsidRPr="00CE23C0">
        <w:rPr>
          <w:rFonts w:cstheme="minorHAnsi"/>
          <w:b/>
          <w:bCs/>
          <w:u w:val="single"/>
        </w:rPr>
        <w:t>Más de 15 años trabajando para fortalecer el Tercer Sector</w:t>
      </w:r>
    </w:p>
    <w:p w14:paraId="332DA136" w14:textId="664BBB22" w:rsidR="00841B45" w:rsidRPr="00895444" w:rsidRDefault="00D13A49" w:rsidP="002C3EF0">
      <w:pPr>
        <w:ind w:right="-285"/>
        <w:jc w:val="center"/>
        <w:rPr>
          <w:b/>
          <w:color w:val="C00000"/>
          <w:sz w:val="48"/>
          <w:szCs w:val="40"/>
        </w:rPr>
      </w:pPr>
      <w:r w:rsidRPr="00895444">
        <w:rPr>
          <w:b/>
          <w:color w:val="C00000"/>
          <w:sz w:val="48"/>
          <w:szCs w:val="40"/>
        </w:rPr>
        <w:t>La</w:t>
      </w:r>
      <w:r w:rsidR="007F22CC" w:rsidRPr="00895444">
        <w:rPr>
          <w:b/>
          <w:color w:val="C00000"/>
          <w:sz w:val="48"/>
          <w:szCs w:val="40"/>
        </w:rPr>
        <w:t xml:space="preserve"> Fundación Botín selecciona a 20 organizaciones </w:t>
      </w:r>
      <w:r w:rsidR="00B92201" w:rsidRPr="00895444">
        <w:rPr>
          <w:b/>
          <w:color w:val="C00000"/>
          <w:sz w:val="48"/>
          <w:szCs w:val="40"/>
        </w:rPr>
        <w:t>para participar en la</w:t>
      </w:r>
      <w:r w:rsidR="007F22CC" w:rsidRPr="00895444">
        <w:rPr>
          <w:b/>
          <w:color w:val="C00000"/>
          <w:sz w:val="48"/>
          <w:szCs w:val="40"/>
        </w:rPr>
        <w:t xml:space="preserve"> 13ª edición de Talento Solidario</w:t>
      </w:r>
    </w:p>
    <w:p w14:paraId="20AC02B5" w14:textId="655D078A" w:rsidR="009F0B41" w:rsidRDefault="00791CBB" w:rsidP="00E44281">
      <w:pPr>
        <w:pStyle w:val="Prrafodelista"/>
        <w:numPr>
          <w:ilvl w:val="0"/>
          <w:numId w:val="14"/>
        </w:numPr>
        <w:spacing w:after="160"/>
        <w:jc w:val="both"/>
        <w:rPr>
          <w:rFonts w:cstheme="minorHAnsi"/>
          <w:b/>
          <w:bCs/>
        </w:rPr>
      </w:pPr>
      <w:bookmarkStart w:id="0" w:name="_Hlk192244276"/>
      <w:r>
        <w:rPr>
          <w:rFonts w:cstheme="minorHAnsi"/>
          <w:b/>
          <w:bCs/>
        </w:rPr>
        <w:t>A través de este</w:t>
      </w:r>
      <w:r w:rsidR="00F47CEF" w:rsidRPr="00895444">
        <w:rPr>
          <w:rFonts w:cstheme="minorHAnsi"/>
          <w:b/>
          <w:bCs/>
        </w:rPr>
        <w:t xml:space="preserve"> programa, de dos años y medio de duración, </w:t>
      </w:r>
      <w:r>
        <w:rPr>
          <w:rFonts w:cstheme="minorHAnsi"/>
          <w:b/>
          <w:bCs/>
        </w:rPr>
        <w:t xml:space="preserve">la Fundación Botín </w:t>
      </w:r>
      <w:r w:rsidR="00F47CEF" w:rsidRPr="00895444">
        <w:rPr>
          <w:rFonts w:cstheme="minorHAnsi"/>
          <w:b/>
          <w:bCs/>
        </w:rPr>
        <w:t xml:space="preserve">acompaña a organizaciones sociales en </w:t>
      </w:r>
      <w:r w:rsidR="00E55C77" w:rsidRPr="00895444">
        <w:rPr>
          <w:rFonts w:cstheme="minorHAnsi"/>
          <w:b/>
          <w:bCs/>
        </w:rPr>
        <w:t xml:space="preserve">la mejora </w:t>
      </w:r>
      <w:r w:rsidR="00F47CEF" w:rsidRPr="00895444">
        <w:rPr>
          <w:rFonts w:cstheme="minorHAnsi"/>
          <w:b/>
          <w:bCs/>
        </w:rPr>
        <w:t xml:space="preserve">de su gestión interna mediante formación especializada, </w:t>
      </w:r>
      <w:proofErr w:type="spellStart"/>
      <w:r w:rsidR="00F47CEF" w:rsidRPr="00EE4571">
        <w:rPr>
          <w:rFonts w:cstheme="minorHAnsi"/>
          <w:b/>
          <w:bCs/>
          <w:i/>
          <w:iCs/>
        </w:rPr>
        <w:t>mentoring</w:t>
      </w:r>
      <w:proofErr w:type="spellEnd"/>
      <w:r w:rsidR="00F47CEF" w:rsidRPr="00F47CEF">
        <w:rPr>
          <w:rFonts w:cstheme="minorHAnsi"/>
          <w:b/>
          <w:bCs/>
        </w:rPr>
        <w:t xml:space="preserve"> y apoyo económico, </w:t>
      </w:r>
      <w:r w:rsidR="007E16A9" w:rsidRPr="007E16A9">
        <w:rPr>
          <w:rFonts w:cstheme="minorHAnsi"/>
          <w:b/>
          <w:bCs/>
        </w:rPr>
        <w:t>con el objetivo de impulsar mejoras en áreas estratégicas como la planificación, la gestión de recursos, el desarrollo del talento y la comunicación.</w:t>
      </w:r>
    </w:p>
    <w:p w14:paraId="16457D9E" w14:textId="77777777" w:rsidR="00F47CEF" w:rsidRPr="00F47CEF" w:rsidRDefault="00F47CEF" w:rsidP="00F47CEF">
      <w:pPr>
        <w:pStyle w:val="Prrafodelista"/>
        <w:spacing w:after="160"/>
        <w:ind w:left="360"/>
        <w:jc w:val="both"/>
        <w:rPr>
          <w:rFonts w:cstheme="minorHAnsi"/>
          <w:b/>
          <w:bCs/>
        </w:rPr>
      </w:pPr>
    </w:p>
    <w:p w14:paraId="181D422E" w14:textId="06084E71" w:rsidR="0019310F" w:rsidRDefault="009F0B41" w:rsidP="00F47CEF">
      <w:pPr>
        <w:pStyle w:val="Prrafodelista"/>
        <w:numPr>
          <w:ilvl w:val="0"/>
          <w:numId w:val="14"/>
        </w:numPr>
        <w:spacing w:after="160"/>
        <w:jc w:val="both"/>
        <w:rPr>
          <w:rFonts w:cstheme="minorHAnsi"/>
          <w:b/>
          <w:bCs/>
        </w:rPr>
      </w:pPr>
      <w:r w:rsidRPr="009F0B41">
        <w:rPr>
          <w:rFonts w:cstheme="minorHAnsi"/>
          <w:b/>
          <w:bCs/>
        </w:rPr>
        <w:t>E</w:t>
      </w:r>
      <w:r w:rsidR="00791CBB">
        <w:rPr>
          <w:rFonts w:cstheme="minorHAnsi"/>
          <w:b/>
          <w:bCs/>
        </w:rPr>
        <w:t xml:space="preserve">ste año, la </w:t>
      </w:r>
      <w:r w:rsidRPr="009F0B41">
        <w:rPr>
          <w:rFonts w:cstheme="minorHAnsi"/>
          <w:b/>
          <w:bCs/>
        </w:rPr>
        <w:t>13ª convocatoria ha recibido 635 solicitudes de entidades de toda España, de las que finalmente han sido seleccionadas 20 organizaciones</w:t>
      </w:r>
      <w:r w:rsidR="004A668F">
        <w:rPr>
          <w:rFonts w:cstheme="minorHAnsi"/>
          <w:b/>
          <w:bCs/>
        </w:rPr>
        <w:t>,</w:t>
      </w:r>
      <w:r w:rsidRPr="009F0B41">
        <w:rPr>
          <w:rFonts w:cstheme="minorHAnsi"/>
          <w:b/>
          <w:bCs/>
        </w:rPr>
        <w:t xml:space="preserve"> </w:t>
      </w:r>
      <w:r w:rsidR="00D222A4" w:rsidRPr="00D222A4">
        <w:rPr>
          <w:rFonts w:cstheme="minorHAnsi"/>
          <w:b/>
          <w:bCs/>
        </w:rPr>
        <w:t>tras un</w:t>
      </w:r>
      <w:r w:rsidR="004A668F">
        <w:rPr>
          <w:rFonts w:cstheme="minorHAnsi"/>
          <w:b/>
          <w:bCs/>
        </w:rPr>
        <w:t xml:space="preserve"> proceso de</w:t>
      </w:r>
      <w:r w:rsidR="00AF4F59">
        <w:rPr>
          <w:rFonts w:cstheme="minorHAnsi"/>
          <w:b/>
          <w:bCs/>
        </w:rPr>
        <w:t xml:space="preserve"> </w:t>
      </w:r>
      <w:r w:rsidR="00D222A4" w:rsidRPr="00D222A4">
        <w:rPr>
          <w:rFonts w:cstheme="minorHAnsi"/>
          <w:b/>
          <w:bCs/>
        </w:rPr>
        <w:t>evaluación que ha incluido distintas fases de análisis para valorar su potencial de mejora</w:t>
      </w:r>
      <w:r w:rsidR="00D222A4">
        <w:rPr>
          <w:rFonts w:cstheme="minorHAnsi"/>
          <w:b/>
          <w:bCs/>
        </w:rPr>
        <w:t>.</w:t>
      </w:r>
    </w:p>
    <w:p w14:paraId="7F42475F" w14:textId="77777777" w:rsidR="00F47CEF" w:rsidRPr="00F47CEF" w:rsidRDefault="00F47CEF" w:rsidP="00F47CEF">
      <w:pPr>
        <w:pStyle w:val="Prrafodelista"/>
        <w:rPr>
          <w:rFonts w:cstheme="minorHAnsi"/>
          <w:b/>
          <w:bCs/>
        </w:rPr>
      </w:pPr>
    </w:p>
    <w:p w14:paraId="0702534C" w14:textId="6DC08ED1" w:rsidR="00F47CEF" w:rsidRPr="00F47CEF" w:rsidRDefault="00F47CEF" w:rsidP="00F47CEF">
      <w:pPr>
        <w:pStyle w:val="Prrafodelista"/>
        <w:numPr>
          <w:ilvl w:val="0"/>
          <w:numId w:val="14"/>
        </w:numPr>
        <w:spacing w:after="160"/>
        <w:jc w:val="both"/>
        <w:rPr>
          <w:rFonts w:cstheme="minorHAnsi"/>
          <w:b/>
          <w:bCs/>
        </w:rPr>
      </w:pPr>
      <w:r w:rsidRPr="00F47CEF">
        <w:rPr>
          <w:rFonts w:cstheme="minorHAnsi"/>
          <w:b/>
          <w:bCs/>
        </w:rPr>
        <w:t>Las entidades seleccionadas desarrollan su actividad en ámbitos muy diversos, como la inclusión social, la atención a personas mayores, la discapacidad, la salud, la cooperación internacional, la infancia y juventud, el medio ambiente o la atención a víctimas de violencia.</w:t>
      </w:r>
    </w:p>
    <w:p w14:paraId="26405F1E" w14:textId="77777777" w:rsidR="0019310F" w:rsidRPr="0019310F" w:rsidRDefault="0019310F" w:rsidP="0019310F">
      <w:pPr>
        <w:pStyle w:val="Prrafodelista"/>
        <w:spacing w:after="160"/>
        <w:ind w:left="360"/>
        <w:jc w:val="both"/>
        <w:rPr>
          <w:rFonts w:cstheme="minorHAnsi"/>
          <w:b/>
          <w:bCs/>
        </w:rPr>
      </w:pPr>
    </w:p>
    <w:bookmarkEnd w:id="0"/>
    <w:p w14:paraId="1773B863" w14:textId="3A9F4A1B" w:rsidR="0094701C" w:rsidRPr="00544D9A" w:rsidRDefault="001159CF" w:rsidP="00D13A49">
      <w:pPr>
        <w:pStyle w:val="Prrafodelista"/>
        <w:numPr>
          <w:ilvl w:val="0"/>
          <w:numId w:val="1"/>
        </w:numPr>
        <w:spacing w:before="240" w:after="0"/>
        <w:ind w:left="349" w:right="-285"/>
        <w:jc w:val="both"/>
        <w:rPr>
          <w:b/>
        </w:rPr>
      </w:pPr>
      <w:r>
        <w:rPr>
          <w:b/>
        </w:rPr>
        <w:t>En la segunda fase del programa, l</w:t>
      </w:r>
      <w:r w:rsidR="00F47CEF" w:rsidRPr="00F47CEF">
        <w:rPr>
          <w:b/>
        </w:rPr>
        <w:t xml:space="preserve">as organizaciones </w:t>
      </w:r>
      <w:r>
        <w:rPr>
          <w:b/>
        </w:rPr>
        <w:t xml:space="preserve">seleccionadas </w:t>
      </w:r>
      <w:r w:rsidR="00F47CEF" w:rsidRPr="00F47CEF">
        <w:rPr>
          <w:b/>
        </w:rPr>
        <w:t>se incorporarán a la Red Talento Solidario, una comunidad de más de 450 entidades que facilita la formación, el desarrollo de alianzas, la digitalización y el intercambio de buenas prácticas.</w:t>
      </w:r>
    </w:p>
    <w:p w14:paraId="23DE37DE" w14:textId="77777777" w:rsidR="0094701C" w:rsidRPr="00544D9A" w:rsidRDefault="0094701C" w:rsidP="00E26757">
      <w:pPr>
        <w:pStyle w:val="Prrafodelista"/>
        <w:spacing w:before="240" w:after="0"/>
        <w:ind w:left="349" w:right="-285"/>
        <w:jc w:val="both"/>
      </w:pPr>
    </w:p>
    <w:p w14:paraId="3E23BD6E" w14:textId="01605D73" w:rsidR="00D13A49" w:rsidRDefault="000339EE" w:rsidP="00D13A49">
      <w:pPr>
        <w:jc w:val="both"/>
        <w:rPr>
          <w:rFonts w:asciiTheme="minorHAnsi" w:hAnsiTheme="minorHAnsi" w:cstheme="minorHAnsi"/>
        </w:rPr>
      </w:pPr>
      <w:r w:rsidRPr="00544D9A">
        <w:rPr>
          <w:b/>
          <w:i/>
        </w:rPr>
        <w:t xml:space="preserve">Madrid, </w:t>
      </w:r>
      <w:r w:rsidR="00D13A49">
        <w:rPr>
          <w:b/>
          <w:i/>
        </w:rPr>
        <w:t>1</w:t>
      </w:r>
      <w:r w:rsidR="00BB0961">
        <w:rPr>
          <w:b/>
          <w:i/>
        </w:rPr>
        <w:t>5</w:t>
      </w:r>
      <w:r w:rsidR="001804BD" w:rsidRPr="00544D9A">
        <w:rPr>
          <w:b/>
          <w:i/>
        </w:rPr>
        <w:t xml:space="preserve"> de </w:t>
      </w:r>
      <w:r w:rsidR="00D13A49">
        <w:rPr>
          <w:b/>
          <w:i/>
        </w:rPr>
        <w:t xml:space="preserve">abril </w:t>
      </w:r>
      <w:r w:rsidR="001804BD" w:rsidRPr="00544D9A">
        <w:rPr>
          <w:b/>
          <w:i/>
        </w:rPr>
        <w:t>de 202</w:t>
      </w:r>
      <w:r w:rsidR="00D13A49">
        <w:rPr>
          <w:b/>
          <w:i/>
        </w:rPr>
        <w:t>6</w:t>
      </w:r>
      <w:r w:rsidRPr="00D13A49">
        <w:rPr>
          <w:bCs/>
          <w:i/>
        </w:rPr>
        <w:t>.-</w:t>
      </w:r>
      <w:r w:rsidR="00D13A49">
        <w:t xml:space="preserve"> </w:t>
      </w:r>
      <w:r w:rsidR="00B07CA6" w:rsidRPr="00B07CA6">
        <w:t xml:space="preserve">En un contexto en el que el Sector Social en España continúa creciendo en impacto y relevancia, </w:t>
      </w:r>
      <w:r w:rsidR="00791CBB">
        <w:t>aunque sigue afrontando</w:t>
      </w:r>
      <w:r w:rsidR="00B07CA6" w:rsidRPr="00B07CA6">
        <w:t xml:space="preserve"> importantes </w:t>
      </w:r>
      <w:r w:rsidR="00E55C77" w:rsidRPr="00E55C77">
        <w:t>necesidades de profesionalización, adaptación y refuerzo de sus estructuras internas</w:t>
      </w:r>
      <w:r w:rsidR="00E55C77">
        <w:t xml:space="preserve">, </w:t>
      </w:r>
      <w:r w:rsidR="00B07CA6" w:rsidRPr="00B07CA6">
        <w:rPr>
          <w:u w:val="single"/>
        </w:rPr>
        <w:t xml:space="preserve">la </w:t>
      </w:r>
      <w:hyperlink r:id="rId8" w:history="1">
        <w:r w:rsidR="00B07CA6" w:rsidRPr="00B07CA6">
          <w:rPr>
            <w:rStyle w:val="Hipervnculo"/>
          </w:rPr>
          <w:t>Fundación Botín</w:t>
        </w:r>
      </w:hyperlink>
      <w:r w:rsidR="00B07CA6" w:rsidRPr="00B07CA6">
        <w:rPr>
          <w:u w:val="single"/>
        </w:rPr>
        <w:t xml:space="preserve"> ha seleccionado a 20 organizaciones sociales </w:t>
      </w:r>
      <w:r w:rsidR="004A668F">
        <w:rPr>
          <w:u w:val="single"/>
        </w:rPr>
        <w:t>para participar en</w:t>
      </w:r>
      <w:r w:rsidR="00B07CA6" w:rsidRPr="00B07CA6">
        <w:rPr>
          <w:u w:val="single"/>
        </w:rPr>
        <w:t xml:space="preserve"> la 13ª convocatoria de su programa </w:t>
      </w:r>
      <w:hyperlink r:id="rId9" w:history="1">
        <w:r w:rsidR="00B07CA6" w:rsidRPr="00A60FBF">
          <w:rPr>
            <w:rStyle w:val="Hipervnculo"/>
          </w:rPr>
          <w:t>Talento Solidario</w:t>
        </w:r>
      </w:hyperlink>
      <w:r w:rsidR="00B07CA6" w:rsidRPr="00A60FBF">
        <w:rPr>
          <w:u w:val="single"/>
        </w:rPr>
        <w:t>,</w:t>
      </w:r>
      <w:r w:rsidR="00B07CA6" w:rsidRPr="00B07CA6">
        <w:rPr>
          <w:u w:val="single"/>
        </w:rPr>
        <w:t xml:space="preserve"> una iniciativa orientada a mejorar la eficiencia interna de las entidades, impulsar </w:t>
      </w:r>
      <w:r w:rsidR="00791CBB">
        <w:rPr>
          <w:u w:val="single"/>
        </w:rPr>
        <w:t>su</w:t>
      </w:r>
      <w:r w:rsidR="00791CBB" w:rsidRPr="00B07CA6">
        <w:rPr>
          <w:u w:val="single"/>
        </w:rPr>
        <w:t xml:space="preserve"> </w:t>
      </w:r>
      <w:r w:rsidR="00B07CA6" w:rsidRPr="00B07CA6">
        <w:rPr>
          <w:u w:val="single"/>
        </w:rPr>
        <w:t xml:space="preserve">innovación y reforzar el trabajo en red en el </w:t>
      </w:r>
      <w:r w:rsidR="0027758F">
        <w:rPr>
          <w:u w:val="single"/>
        </w:rPr>
        <w:t>S</w:t>
      </w:r>
      <w:r w:rsidR="00B07CA6" w:rsidRPr="00B07CA6">
        <w:rPr>
          <w:u w:val="single"/>
        </w:rPr>
        <w:t xml:space="preserve">ector </w:t>
      </w:r>
      <w:r w:rsidR="0027758F">
        <w:rPr>
          <w:u w:val="single"/>
        </w:rPr>
        <w:t>S</w:t>
      </w:r>
      <w:r w:rsidR="00B07CA6" w:rsidRPr="00B07CA6">
        <w:rPr>
          <w:u w:val="single"/>
        </w:rPr>
        <w:t>ocial</w:t>
      </w:r>
      <w:r w:rsidR="00B07CA6" w:rsidRPr="00B07CA6">
        <w:t>.</w:t>
      </w:r>
      <w:r w:rsidR="00D13A49" w:rsidRPr="00D13A49">
        <w:rPr>
          <w:rFonts w:asciiTheme="minorHAnsi" w:hAnsiTheme="minorHAnsi" w:cstheme="minorHAnsi"/>
        </w:rPr>
        <w:t xml:space="preserve"> </w:t>
      </w:r>
    </w:p>
    <w:p w14:paraId="3A4CE98E" w14:textId="281B878B" w:rsidR="00D13A49" w:rsidRDefault="004A668F" w:rsidP="00D13A49">
      <w:pPr>
        <w:spacing w:before="240"/>
        <w:jc w:val="both"/>
        <w:rPr>
          <w:rFonts w:cstheme="minorHAnsi"/>
        </w:rPr>
      </w:pPr>
      <w:r>
        <w:rPr>
          <w:rFonts w:cstheme="minorHAnsi"/>
        </w:rPr>
        <w:t>S</w:t>
      </w:r>
      <w:r w:rsidR="000A12BE" w:rsidRPr="000A12BE">
        <w:rPr>
          <w:rFonts w:cstheme="minorHAnsi"/>
        </w:rPr>
        <w:t xml:space="preserve">egún el estudio </w:t>
      </w:r>
      <w:r w:rsidR="000A12BE" w:rsidRPr="000A12BE">
        <w:rPr>
          <w:rFonts w:cstheme="minorHAnsi"/>
          <w:i/>
          <w:iCs/>
        </w:rPr>
        <w:t>“El Tercer Sector de Acción Social en España (2008-2024): desarrollo, impacto y retos a futuro”</w:t>
      </w:r>
      <w:r w:rsidR="000A12BE" w:rsidRPr="000A12BE">
        <w:rPr>
          <w:rFonts w:cstheme="minorHAnsi"/>
        </w:rPr>
        <w:t xml:space="preserve">, presentado por la Fundación Botín en el marco del 15 aniversario de Talento Solidario, </w:t>
      </w:r>
      <w:r>
        <w:rPr>
          <w:rFonts w:cstheme="minorHAnsi"/>
        </w:rPr>
        <w:t>este ecosistema</w:t>
      </w:r>
      <w:r w:rsidR="000A12BE" w:rsidRPr="000A12BE">
        <w:rPr>
          <w:rFonts w:cstheme="minorHAnsi"/>
        </w:rPr>
        <w:t xml:space="preserve"> está formado por más de 28.000 organizaciones y más de cuatro millones de personas entre trabajadores y voluntarios, contribuyendo con un 1,2 % al PIB nacional. El informe refleja, además, un crecimiento sostenido en actividad y empleo en los últimos años, así como una evolución hacia modelos más profesionales, colaborativos y diversificados en sus fuentes de financiación.</w:t>
      </w:r>
      <w:r>
        <w:rPr>
          <w:rFonts w:cstheme="minorHAnsi"/>
        </w:rPr>
        <w:t xml:space="preserve"> </w:t>
      </w:r>
      <w:r w:rsidR="00A77922">
        <w:rPr>
          <w:rFonts w:cstheme="minorHAnsi"/>
        </w:rPr>
        <w:t xml:space="preserve">Un </w:t>
      </w:r>
      <w:r w:rsidR="000A12BE" w:rsidRPr="000A12BE">
        <w:rPr>
          <w:rFonts w:cstheme="minorHAnsi"/>
        </w:rPr>
        <w:t xml:space="preserve">avance </w:t>
      </w:r>
      <w:r w:rsidR="00A77922">
        <w:rPr>
          <w:rFonts w:cstheme="minorHAnsi"/>
        </w:rPr>
        <w:t xml:space="preserve">que </w:t>
      </w:r>
      <w:r w:rsidR="000A12BE" w:rsidRPr="000A12BE">
        <w:rPr>
          <w:rFonts w:cstheme="minorHAnsi"/>
        </w:rPr>
        <w:t>convive</w:t>
      </w:r>
      <w:r>
        <w:rPr>
          <w:rFonts w:cstheme="minorHAnsi"/>
        </w:rPr>
        <w:t xml:space="preserve">, </w:t>
      </w:r>
      <w:r w:rsidR="00791CBB">
        <w:rPr>
          <w:rFonts w:cstheme="minorHAnsi"/>
        </w:rPr>
        <w:t>a su vez</w:t>
      </w:r>
      <w:r>
        <w:rPr>
          <w:rFonts w:cstheme="minorHAnsi"/>
        </w:rPr>
        <w:t xml:space="preserve">, </w:t>
      </w:r>
      <w:r w:rsidR="000A12BE" w:rsidRPr="000A12BE">
        <w:rPr>
          <w:rFonts w:cstheme="minorHAnsi"/>
        </w:rPr>
        <w:t xml:space="preserve">con necesidades vinculadas a la digitalización, la mejora de capacidades organizativas, la atracción de talento y la </w:t>
      </w:r>
      <w:r w:rsidR="000A12BE" w:rsidRPr="000A12BE">
        <w:rPr>
          <w:rFonts w:cstheme="minorHAnsi"/>
        </w:rPr>
        <w:lastRenderedPageBreak/>
        <w:t xml:space="preserve">adaptación a un entorno cada vez más complejo. En este escenario, Talento Solidario acompaña a las organizaciones en </w:t>
      </w:r>
      <w:r w:rsidR="00AF4F59">
        <w:rPr>
          <w:rFonts w:cstheme="minorHAnsi"/>
        </w:rPr>
        <w:t xml:space="preserve">su desarrollo </w:t>
      </w:r>
      <w:r w:rsidR="000A12BE" w:rsidRPr="000A12BE">
        <w:rPr>
          <w:rFonts w:cstheme="minorHAnsi"/>
        </w:rPr>
        <w:t>mediante un modelo de trabajo que combina formación, apoyo especializado y desarrollo de capacidades internas, facilitando su evolución hacia estructuras más eficientes, innovadoras y sostenibles.</w:t>
      </w:r>
    </w:p>
    <w:p w14:paraId="465FD397" w14:textId="4002B16B" w:rsidR="003B7444" w:rsidRDefault="00536C5E" w:rsidP="00D13A49">
      <w:pPr>
        <w:spacing w:before="240"/>
        <w:jc w:val="both"/>
        <w:rPr>
          <w:rFonts w:cstheme="minorHAnsi"/>
          <w:b/>
          <w:bCs/>
          <w:u w:val="single"/>
        </w:rPr>
      </w:pPr>
      <w:r w:rsidRPr="00536C5E">
        <w:rPr>
          <w:rFonts w:cstheme="minorHAnsi"/>
          <w:b/>
          <w:bCs/>
          <w:u w:val="single"/>
        </w:rPr>
        <w:t>Una convocatoria que refleja el creciente interés del sector</w:t>
      </w:r>
    </w:p>
    <w:p w14:paraId="265BB029" w14:textId="3226D5E1" w:rsidR="003B7444" w:rsidRDefault="003B7444" w:rsidP="00D13A49">
      <w:pPr>
        <w:spacing w:before="240"/>
        <w:jc w:val="both"/>
        <w:rPr>
          <w:rFonts w:cstheme="minorHAnsi"/>
        </w:rPr>
      </w:pPr>
      <w:r w:rsidRPr="003B7444">
        <w:rPr>
          <w:rFonts w:cstheme="minorHAnsi"/>
        </w:rPr>
        <w:t>En esta convocatoria se han recibido 635 solicitudes de organizaciones de toda España. Durante el p</w:t>
      </w:r>
      <w:r w:rsidR="00F64AD8">
        <w:rPr>
          <w:rFonts w:cstheme="minorHAnsi"/>
        </w:rPr>
        <w:t>eriodo</w:t>
      </w:r>
      <w:r w:rsidRPr="003B7444">
        <w:rPr>
          <w:rFonts w:cstheme="minorHAnsi"/>
        </w:rPr>
        <w:t xml:space="preserve"> de selección, abierto entre el 10 de diciembre y el 29 de enero, las entidades han sido evaluadas en varias fases, incluyendo un autodiagnóstico a través del Índice de Profesionalización, el análisis de sus candidaturas y entrevistas en profundidad</w:t>
      </w:r>
      <w:r w:rsidR="00F64AD8" w:rsidRPr="00F64AD8">
        <w:t xml:space="preserve">. Finalmente, se seleccionaron 20 organizaciones, en una convocatoria altamente competitiva en la que solo </w:t>
      </w:r>
      <w:r w:rsidR="004A668F">
        <w:t>el</w:t>
      </w:r>
      <w:r w:rsidR="00F64AD8" w:rsidRPr="00F64AD8">
        <w:t xml:space="preserve"> 3% de las entidades han accedido al programa.</w:t>
      </w:r>
    </w:p>
    <w:p w14:paraId="185CEEAC" w14:textId="317B44D8" w:rsidR="00063536" w:rsidRPr="00755B6E" w:rsidRDefault="00063536" w:rsidP="00755B6E">
      <w:pPr>
        <w:spacing w:before="240"/>
        <w:jc w:val="both"/>
        <w:rPr>
          <w:rFonts w:cstheme="minorHAnsi"/>
        </w:rPr>
      </w:pPr>
      <w:r w:rsidRPr="00063536">
        <w:rPr>
          <w:rFonts w:cstheme="minorHAnsi"/>
        </w:rPr>
        <w:t>Entre las 20 organizaciones seleccionadas se encuentran</w:t>
      </w:r>
      <w:r w:rsidR="00755B6E">
        <w:rPr>
          <w:rFonts w:cstheme="minorHAnsi"/>
        </w:rPr>
        <w:t xml:space="preserve"> la </w:t>
      </w:r>
      <w:r w:rsidR="00755B6E" w:rsidRPr="00063536">
        <w:rPr>
          <w:rFonts w:cstheme="minorHAnsi"/>
        </w:rPr>
        <w:t xml:space="preserve">Asociación San Ricardo </w:t>
      </w:r>
      <w:proofErr w:type="spellStart"/>
      <w:r w:rsidR="00755B6E" w:rsidRPr="00063536">
        <w:rPr>
          <w:rFonts w:cstheme="minorHAnsi"/>
        </w:rPr>
        <w:t>Pampuri</w:t>
      </w:r>
      <w:proofErr w:type="spellEnd"/>
      <w:r w:rsidR="00755B6E">
        <w:rPr>
          <w:rFonts w:cstheme="minorHAnsi"/>
        </w:rPr>
        <w:t xml:space="preserve"> (</w:t>
      </w:r>
      <w:r w:rsidR="00755B6E" w:rsidRPr="00063536">
        <w:rPr>
          <w:rFonts w:cstheme="minorHAnsi"/>
        </w:rPr>
        <w:t>Comunidad de Madrid</w:t>
      </w:r>
      <w:r w:rsidR="00755B6E">
        <w:rPr>
          <w:rFonts w:cstheme="minorHAnsi"/>
        </w:rPr>
        <w:t>)</w:t>
      </w:r>
      <w:r w:rsidRPr="00755B6E">
        <w:rPr>
          <w:rFonts w:cstheme="minorHAnsi"/>
        </w:rPr>
        <w:t>,</w:t>
      </w:r>
      <w:r w:rsidR="00F93934" w:rsidRPr="00755B6E">
        <w:rPr>
          <w:rFonts w:cstheme="minorHAnsi"/>
        </w:rPr>
        <w:t xml:space="preserve"> enfocada en</w:t>
      </w:r>
      <w:r w:rsidRPr="00755B6E">
        <w:rPr>
          <w:rFonts w:cstheme="minorHAnsi"/>
        </w:rPr>
        <w:t xml:space="preserve"> el apoyo a personas en riesgo de exclusión</w:t>
      </w:r>
      <w:r w:rsidR="00F93934" w:rsidRPr="00755B6E">
        <w:rPr>
          <w:rFonts w:ascii="Poppins" w:hAnsi="Poppins" w:cs="Poppins"/>
          <w:color w:val="666666"/>
          <w:sz w:val="21"/>
          <w:szCs w:val="21"/>
          <w:shd w:val="clear" w:color="auto" w:fill="FFFFFF"/>
        </w:rPr>
        <w:t xml:space="preserve"> </w:t>
      </w:r>
      <w:r w:rsidR="00F93934" w:rsidRPr="00755B6E">
        <w:rPr>
          <w:rFonts w:cstheme="minorHAnsi"/>
        </w:rPr>
        <w:t>laboral</w:t>
      </w:r>
      <w:r w:rsidR="00755B6E">
        <w:rPr>
          <w:rFonts w:cstheme="minorHAnsi"/>
        </w:rPr>
        <w:t xml:space="preserve">; </w:t>
      </w:r>
      <w:r w:rsidR="00755B6E" w:rsidRPr="00063536">
        <w:rPr>
          <w:rFonts w:cstheme="minorHAnsi"/>
        </w:rPr>
        <w:t>Fundación Andrés Olivares</w:t>
      </w:r>
      <w:r w:rsidR="00755B6E">
        <w:rPr>
          <w:rFonts w:cstheme="minorHAnsi"/>
        </w:rPr>
        <w:t xml:space="preserve"> (</w:t>
      </w:r>
      <w:r w:rsidR="00755B6E" w:rsidRPr="00063536">
        <w:rPr>
          <w:rFonts w:cstheme="minorHAnsi"/>
        </w:rPr>
        <w:t>Andalucía</w:t>
      </w:r>
      <w:r w:rsidR="00755B6E">
        <w:rPr>
          <w:rFonts w:cstheme="minorHAnsi"/>
        </w:rPr>
        <w:t>)</w:t>
      </w:r>
      <w:r w:rsidRPr="00755B6E">
        <w:rPr>
          <w:rFonts w:cstheme="minorHAnsi"/>
        </w:rPr>
        <w:t xml:space="preserve">, </w:t>
      </w:r>
      <w:r w:rsidR="00F93934" w:rsidRPr="00755B6E">
        <w:rPr>
          <w:rFonts w:cstheme="minorHAnsi"/>
        </w:rPr>
        <w:t>reconocida por trabajar para mejorar la calidad de vida de niñ</w:t>
      </w:r>
      <w:r w:rsidR="00F93934" w:rsidRPr="00755B6E">
        <w:rPr>
          <w:rFonts w:cstheme="minorHAnsi"/>
        </w:rPr>
        <w:t>os con cáncer</w:t>
      </w:r>
      <w:r w:rsidR="00755B6E">
        <w:rPr>
          <w:rFonts w:cstheme="minorHAnsi"/>
        </w:rPr>
        <w:t xml:space="preserve">; </w:t>
      </w:r>
      <w:r w:rsidR="00755B6E" w:rsidRPr="00063536">
        <w:rPr>
          <w:rFonts w:cstheme="minorHAnsi"/>
        </w:rPr>
        <w:t>ADAFA</w:t>
      </w:r>
      <w:r w:rsidR="00755B6E">
        <w:rPr>
          <w:rFonts w:cstheme="minorHAnsi"/>
        </w:rPr>
        <w:t xml:space="preserve"> (</w:t>
      </w:r>
      <w:r w:rsidR="00755B6E">
        <w:rPr>
          <w:rFonts w:cstheme="minorHAnsi"/>
        </w:rPr>
        <w:t>Aragón</w:t>
      </w:r>
      <w:r w:rsidR="00755B6E">
        <w:rPr>
          <w:rFonts w:cstheme="minorHAnsi"/>
        </w:rPr>
        <w:t>)</w:t>
      </w:r>
      <w:r w:rsidR="00F93934" w:rsidRPr="00755B6E">
        <w:rPr>
          <w:rFonts w:cstheme="minorHAnsi"/>
        </w:rPr>
        <w:t>,</w:t>
      </w:r>
      <w:r w:rsidR="00755B6E">
        <w:rPr>
          <w:rFonts w:cstheme="minorHAnsi"/>
        </w:rPr>
        <w:t xml:space="preserve"> que</w:t>
      </w:r>
      <w:r w:rsidR="00F93934" w:rsidRPr="00755B6E">
        <w:rPr>
          <w:rFonts w:cstheme="minorHAnsi"/>
        </w:rPr>
        <w:t xml:space="preserve"> apoya </w:t>
      </w:r>
      <w:r w:rsidR="00F93934" w:rsidRPr="00755B6E">
        <w:rPr>
          <w:rFonts w:cstheme="minorHAnsi"/>
        </w:rPr>
        <w:t>familias de acogida</w:t>
      </w:r>
      <w:r w:rsidR="00755B6E">
        <w:rPr>
          <w:rFonts w:cstheme="minorHAnsi"/>
        </w:rPr>
        <w:t xml:space="preserve">; </w:t>
      </w:r>
      <w:r w:rsidR="00755B6E" w:rsidRPr="00063536">
        <w:rPr>
          <w:rFonts w:cstheme="minorHAnsi"/>
        </w:rPr>
        <w:t xml:space="preserve">Fundación </w:t>
      </w:r>
      <w:proofErr w:type="spellStart"/>
      <w:r w:rsidR="00755B6E" w:rsidRPr="00063536">
        <w:rPr>
          <w:rFonts w:cstheme="minorHAnsi"/>
        </w:rPr>
        <w:t>Novessendes</w:t>
      </w:r>
      <w:proofErr w:type="spellEnd"/>
      <w:r w:rsidR="00755B6E">
        <w:rPr>
          <w:rFonts w:cstheme="minorHAnsi"/>
        </w:rPr>
        <w:t xml:space="preserve"> (</w:t>
      </w:r>
      <w:r w:rsidR="00755B6E" w:rsidRPr="00063536">
        <w:rPr>
          <w:rFonts w:cstheme="minorHAnsi"/>
        </w:rPr>
        <w:t>Comunidad Valenciana</w:t>
      </w:r>
      <w:r w:rsidR="00755B6E">
        <w:rPr>
          <w:rFonts w:cstheme="minorHAnsi"/>
        </w:rPr>
        <w:t>)</w:t>
      </w:r>
      <w:r w:rsidR="00093BE8" w:rsidRPr="00755B6E">
        <w:rPr>
          <w:rFonts w:cstheme="minorHAnsi"/>
        </w:rPr>
        <w:t xml:space="preserve">, </w:t>
      </w:r>
      <w:r w:rsidRPr="00755B6E">
        <w:rPr>
          <w:rFonts w:cstheme="minorHAnsi"/>
        </w:rPr>
        <w:t>enfocada en la intervención socioeducativa</w:t>
      </w:r>
      <w:r w:rsidR="00755B6E">
        <w:rPr>
          <w:rFonts w:cstheme="minorHAnsi"/>
        </w:rPr>
        <w:t xml:space="preserve">; </w:t>
      </w:r>
      <w:r w:rsidR="00755B6E" w:rsidRPr="00063536">
        <w:rPr>
          <w:rFonts w:cstheme="minorHAnsi"/>
        </w:rPr>
        <w:t>Fundación Utopía</w:t>
      </w:r>
      <w:r w:rsidR="00755B6E">
        <w:rPr>
          <w:rFonts w:cstheme="minorHAnsi"/>
        </w:rPr>
        <w:t>,</w:t>
      </w:r>
      <w:r w:rsidR="00755B6E" w:rsidRPr="00755B6E">
        <w:rPr>
          <w:rFonts w:cstheme="minorHAnsi"/>
        </w:rPr>
        <w:t xml:space="preserve"> </w:t>
      </w:r>
      <w:r w:rsidR="00755B6E" w:rsidRPr="00063536">
        <w:rPr>
          <w:rFonts w:cstheme="minorHAnsi"/>
        </w:rPr>
        <w:t xml:space="preserve">Fundación Social Áurea </w:t>
      </w:r>
      <w:r w:rsidR="00755B6E">
        <w:rPr>
          <w:rFonts w:cstheme="minorHAnsi"/>
        </w:rPr>
        <w:t xml:space="preserve">y </w:t>
      </w:r>
      <w:r w:rsidR="00755B6E" w:rsidRPr="00063536">
        <w:rPr>
          <w:rFonts w:cstheme="minorHAnsi"/>
        </w:rPr>
        <w:t>Fundación Amigos</w:t>
      </w:r>
      <w:r w:rsidR="00755B6E">
        <w:rPr>
          <w:rFonts w:cstheme="minorHAnsi"/>
        </w:rPr>
        <w:t xml:space="preserve"> (</w:t>
      </w:r>
      <w:r w:rsidR="00755B6E" w:rsidRPr="00063536">
        <w:rPr>
          <w:rFonts w:cstheme="minorHAnsi"/>
        </w:rPr>
        <w:t>Cataluña</w:t>
      </w:r>
      <w:r w:rsidR="00755B6E">
        <w:rPr>
          <w:rFonts w:cstheme="minorHAnsi"/>
        </w:rPr>
        <w:t>)</w:t>
      </w:r>
      <w:r w:rsidRPr="00755B6E">
        <w:rPr>
          <w:rFonts w:cstheme="minorHAnsi"/>
        </w:rPr>
        <w:t xml:space="preserve">, </w:t>
      </w:r>
      <w:r w:rsidR="00F93934" w:rsidRPr="00755B6E">
        <w:rPr>
          <w:rFonts w:cstheme="minorHAnsi"/>
        </w:rPr>
        <w:t>centradas en la intervención social</w:t>
      </w:r>
      <w:r w:rsidR="00093BE8" w:rsidRPr="00755B6E">
        <w:rPr>
          <w:rFonts w:cstheme="minorHAnsi"/>
        </w:rPr>
        <w:t>,</w:t>
      </w:r>
      <w:r w:rsidR="00093BE8" w:rsidRPr="00755B6E">
        <w:rPr>
          <w:rFonts w:cstheme="minorHAnsi"/>
        </w:rPr>
        <w:t xml:space="preserve"> en el desarrollo local sostenible</w:t>
      </w:r>
      <w:r w:rsidR="00F93934" w:rsidRPr="00755B6E">
        <w:rPr>
          <w:rFonts w:cstheme="minorHAnsi"/>
        </w:rPr>
        <w:t xml:space="preserve"> y en el</w:t>
      </w:r>
      <w:r w:rsidRPr="00755B6E">
        <w:rPr>
          <w:rFonts w:cstheme="minorHAnsi"/>
        </w:rPr>
        <w:t xml:space="preserve"> acompañamiento de personas mayores</w:t>
      </w:r>
      <w:r w:rsidR="00755B6E">
        <w:rPr>
          <w:rFonts w:cstheme="minorHAnsi"/>
        </w:rPr>
        <w:t xml:space="preserve">, </w:t>
      </w:r>
      <w:r w:rsidR="00755B6E" w:rsidRPr="00063536">
        <w:rPr>
          <w:rFonts w:cstheme="minorHAnsi"/>
        </w:rPr>
        <w:t>Fundación CORE</w:t>
      </w:r>
      <w:r w:rsidR="00755B6E">
        <w:rPr>
          <w:rFonts w:cstheme="minorHAnsi"/>
        </w:rPr>
        <w:t xml:space="preserve"> (</w:t>
      </w:r>
      <w:r w:rsidR="00755B6E">
        <w:rPr>
          <w:rFonts w:cstheme="minorHAnsi"/>
        </w:rPr>
        <w:t>Navarra</w:t>
      </w:r>
      <w:r w:rsidR="00755B6E">
        <w:rPr>
          <w:rFonts w:cstheme="minorHAnsi"/>
        </w:rPr>
        <w:t>)</w:t>
      </w:r>
      <w:r w:rsidR="00F93934" w:rsidRPr="00755B6E">
        <w:rPr>
          <w:rFonts w:cstheme="minorHAnsi"/>
        </w:rPr>
        <w:t>, dedicada a l</w:t>
      </w:r>
      <w:r w:rsidR="00F93934" w:rsidRPr="00755B6E">
        <w:rPr>
          <w:rFonts w:cstheme="minorHAnsi"/>
        </w:rPr>
        <w:t>a integración sociolaboral de personas migrantes</w:t>
      </w:r>
      <w:r w:rsidR="00755B6E">
        <w:rPr>
          <w:rFonts w:cstheme="minorHAnsi"/>
        </w:rPr>
        <w:t xml:space="preserve">; </w:t>
      </w:r>
      <w:r w:rsidR="00755B6E" w:rsidRPr="00063536">
        <w:rPr>
          <w:rFonts w:cstheme="minorHAnsi"/>
        </w:rPr>
        <w:t>ADAVAS</w:t>
      </w:r>
      <w:r w:rsidR="00755B6E">
        <w:rPr>
          <w:rFonts w:cstheme="minorHAnsi"/>
        </w:rPr>
        <w:t xml:space="preserve"> (</w:t>
      </w:r>
      <w:r w:rsidR="00755B6E" w:rsidRPr="00063536">
        <w:rPr>
          <w:rFonts w:cstheme="minorHAnsi"/>
        </w:rPr>
        <w:t>Castilla y León</w:t>
      </w:r>
      <w:r w:rsidR="00755B6E">
        <w:rPr>
          <w:rFonts w:cstheme="minorHAnsi"/>
        </w:rPr>
        <w:t xml:space="preserve">), </w:t>
      </w:r>
      <w:r w:rsidRPr="00755B6E">
        <w:rPr>
          <w:rFonts w:cstheme="minorHAnsi"/>
        </w:rPr>
        <w:t>especializada en la atención a víctimas de violencia sexual</w:t>
      </w:r>
      <w:r w:rsidR="00755B6E">
        <w:rPr>
          <w:rFonts w:cstheme="minorHAnsi"/>
        </w:rPr>
        <w:t xml:space="preserve">; </w:t>
      </w:r>
      <w:r w:rsidR="00755B6E" w:rsidRPr="00063536">
        <w:rPr>
          <w:rFonts w:cstheme="minorHAnsi"/>
        </w:rPr>
        <w:t xml:space="preserve">Fundación </w:t>
      </w:r>
      <w:proofErr w:type="spellStart"/>
      <w:r w:rsidR="00755B6E" w:rsidRPr="00063536">
        <w:rPr>
          <w:rFonts w:cstheme="minorHAnsi"/>
        </w:rPr>
        <w:t>Abrente</w:t>
      </w:r>
      <w:proofErr w:type="spellEnd"/>
      <w:r w:rsidR="00755B6E" w:rsidRPr="00063536">
        <w:rPr>
          <w:rFonts w:cstheme="minorHAnsi"/>
        </w:rPr>
        <w:t>-Enki</w:t>
      </w:r>
      <w:r w:rsidR="00755B6E">
        <w:rPr>
          <w:rFonts w:cstheme="minorHAnsi"/>
        </w:rPr>
        <w:t xml:space="preserve"> (</w:t>
      </w:r>
      <w:r w:rsidRPr="00755B6E">
        <w:rPr>
          <w:rFonts w:cstheme="minorHAnsi"/>
        </w:rPr>
        <w:t>Galicia</w:t>
      </w:r>
      <w:r w:rsidR="00755B6E">
        <w:rPr>
          <w:rFonts w:cstheme="minorHAnsi"/>
        </w:rPr>
        <w:t>)</w:t>
      </w:r>
      <w:r w:rsidRPr="00755B6E">
        <w:rPr>
          <w:rFonts w:cstheme="minorHAnsi"/>
        </w:rPr>
        <w:t xml:space="preserve">, que </w:t>
      </w:r>
      <w:r w:rsidR="00310A3D" w:rsidRPr="00755B6E">
        <w:rPr>
          <w:rFonts w:cstheme="minorHAnsi"/>
        </w:rPr>
        <w:t xml:space="preserve">promueve la inclusión de las personas con discapacidad en </w:t>
      </w:r>
      <w:r w:rsidR="00310A3D" w:rsidRPr="00755B6E">
        <w:rPr>
          <w:rFonts w:cstheme="minorHAnsi"/>
        </w:rPr>
        <w:t>la región</w:t>
      </w:r>
      <w:r w:rsidR="00755B6E">
        <w:rPr>
          <w:rFonts w:cstheme="minorHAnsi"/>
        </w:rPr>
        <w:t xml:space="preserve">; </w:t>
      </w:r>
      <w:r w:rsidR="00755B6E" w:rsidRPr="00063536">
        <w:rPr>
          <w:rFonts w:cstheme="minorHAnsi"/>
        </w:rPr>
        <w:t>Asociación Gregorio Ybarra</w:t>
      </w:r>
      <w:r w:rsidR="00755B6E">
        <w:rPr>
          <w:rFonts w:cstheme="minorHAnsi"/>
        </w:rPr>
        <w:t xml:space="preserve"> (</w:t>
      </w:r>
      <w:r w:rsidR="00755B6E" w:rsidRPr="00063536">
        <w:rPr>
          <w:rFonts w:cstheme="minorHAnsi"/>
        </w:rPr>
        <w:t>País Vasco</w:t>
      </w:r>
      <w:r w:rsidR="00755B6E">
        <w:rPr>
          <w:rFonts w:cstheme="minorHAnsi"/>
        </w:rPr>
        <w:t>)</w:t>
      </w:r>
      <w:r w:rsidRPr="00755B6E">
        <w:rPr>
          <w:rFonts w:cstheme="minorHAnsi"/>
        </w:rPr>
        <w:t xml:space="preserve">, centrada </w:t>
      </w:r>
      <w:r w:rsidR="00310A3D" w:rsidRPr="00755B6E">
        <w:rPr>
          <w:rFonts w:cstheme="minorHAnsi"/>
        </w:rPr>
        <w:t xml:space="preserve">en </w:t>
      </w:r>
      <w:r w:rsidR="00310A3D" w:rsidRPr="00755B6E">
        <w:rPr>
          <w:rFonts w:cstheme="minorHAnsi"/>
        </w:rPr>
        <w:t>la inclusión de personas sordas y con discapacidad auditiva</w:t>
      </w:r>
      <w:r w:rsidR="00755B6E">
        <w:rPr>
          <w:rFonts w:cstheme="minorHAnsi"/>
        </w:rPr>
        <w:t xml:space="preserve">; y la </w:t>
      </w:r>
      <w:r w:rsidR="00755B6E" w:rsidRPr="00063536">
        <w:rPr>
          <w:rFonts w:cstheme="minorHAnsi"/>
        </w:rPr>
        <w:t>Asociación Red Cambera</w:t>
      </w:r>
      <w:r w:rsidR="00755B6E">
        <w:rPr>
          <w:rFonts w:cstheme="minorHAnsi"/>
        </w:rPr>
        <w:t xml:space="preserve"> (</w:t>
      </w:r>
      <w:r w:rsidR="00755B6E" w:rsidRPr="00063536">
        <w:rPr>
          <w:rFonts w:cstheme="minorHAnsi"/>
        </w:rPr>
        <w:t>Cantabria</w:t>
      </w:r>
      <w:r w:rsidR="00755B6E">
        <w:rPr>
          <w:rFonts w:cstheme="minorHAnsi"/>
        </w:rPr>
        <w:t>)</w:t>
      </w:r>
      <w:r w:rsidRPr="00755B6E">
        <w:rPr>
          <w:rFonts w:cstheme="minorHAnsi"/>
        </w:rPr>
        <w:t xml:space="preserve">, </w:t>
      </w:r>
      <w:r w:rsidR="00755B6E" w:rsidRPr="00755B6E">
        <w:rPr>
          <w:rFonts w:cstheme="minorHAnsi"/>
        </w:rPr>
        <w:t>dedicada a la conservación del medio natural a través del voluntariado</w:t>
      </w:r>
      <w:r w:rsidR="00755B6E" w:rsidRPr="00755B6E">
        <w:rPr>
          <w:rFonts w:cstheme="minorHAnsi"/>
        </w:rPr>
        <w:t>.</w:t>
      </w:r>
    </w:p>
    <w:p w14:paraId="2C255455" w14:textId="5C6C16F1" w:rsidR="00063536" w:rsidRDefault="00063536" w:rsidP="003B7444">
      <w:pPr>
        <w:spacing w:before="240"/>
        <w:jc w:val="both"/>
        <w:rPr>
          <w:rFonts w:cstheme="minorHAnsi"/>
        </w:rPr>
      </w:pPr>
      <w:r w:rsidRPr="00063536">
        <w:rPr>
          <w:rFonts w:cstheme="minorHAnsi"/>
        </w:rPr>
        <w:t>Asimismo, participan entidades de ámbito estatal como la</w:t>
      </w:r>
      <w:r w:rsidR="00755B6E">
        <w:rPr>
          <w:rFonts w:cstheme="minorHAnsi"/>
        </w:rPr>
        <w:t xml:space="preserve"> </w:t>
      </w:r>
      <w:r w:rsidR="00755B6E" w:rsidRPr="00063536">
        <w:rPr>
          <w:rFonts w:cstheme="minorHAnsi"/>
        </w:rPr>
        <w:t>AMAT</w:t>
      </w:r>
      <w:r w:rsidR="00755B6E">
        <w:rPr>
          <w:rFonts w:cstheme="minorHAnsi"/>
        </w:rPr>
        <w:t>, la</w:t>
      </w:r>
      <w:r w:rsidRPr="00063536">
        <w:rPr>
          <w:rFonts w:cstheme="minorHAnsi"/>
        </w:rPr>
        <w:t xml:space="preserve"> Federación Nacional de Enfermos y Trasplantados Hepáticos</w:t>
      </w:r>
      <w:r w:rsidR="00F93934">
        <w:rPr>
          <w:rFonts w:cstheme="minorHAnsi"/>
        </w:rPr>
        <w:t>,</w:t>
      </w:r>
      <w:r w:rsidRPr="00063536">
        <w:rPr>
          <w:rFonts w:cstheme="minorHAnsi"/>
        </w:rPr>
        <w:t xml:space="preserve"> la Asociación Española de Esclerosis Lateral Amiotrófica, </w:t>
      </w:r>
      <w:r w:rsidR="00F93934">
        <w:rPr>
          <w:rFonts w:cstheme="minorHAnsi"/>
        </w:rPr>
        <w:t xml:space="preserve">la </w:t>
      </w:r>
      <w:r w:rsidR="00F93934" w:rsidRPr="00063536">
        <w:rPr>
          <w:rFonts w:cstheme="minorHAnsi"/>
        </w:rPr>
        <w:t>Asociación Tarjeta Verde – Fútbol Más España</w:t>
      </w:r>
      <w:r w:rsidR="00755B6E">
        <w:rPr>
          <w:rFonts w:cstheme="minorHAnsi"/>
        </w:rPr>
        <w:t>,</w:t>
      </w:r>
      <w:r w:rsidR="00F93934">
        <w:rPr>
          <w:rFonts w:cstheme="minorHAnsi"/>
        </w:rPr>
        <w:t xml:space="preserve"> la </w:t>
      </w:r>
      <w:r w:rsidR="00F93934" w:rsidRPr="00063536">
        <w:rPr>
          <w:rFonts w:cstheme="minorHAnsi"/>
        </w:rPr>
        <w:t>Red ISEM</w:t>
      </w:r>
      <w:r w:rsidR="00755B6E">
        <w:rPr>
          <w:rFonts w:cstheme="minorHAnsi"/>
        </w:rPr>
        <w:t xml:space="preserve"> y la </w:t>
      </w:r>
      <w:r w:rsidR="00755B6E" w:rsidRPr="00063536">
        <w:rPr>
          <w:rFonts w:cstheme="minorHAnsi"/>
        </w:rPr>
        <w:t>Asociación Nacional Micorriza</w:t>
      </w:r>
      <w:r w:rsidR="00755B6E">
        <w:rPr>
          <w:rFonts w:cstheme="minorHAnsi"/>
        </w:rPr>
        <w:t>.</w:t>
      </w:r>
    </w:p>
    <w:p w14:paraId="69FB86F3" w14:textId="0A1D4362" w:rsidR="003B7444" w:rsidRDefault="004A668F" w:rsidP="003B7444">
      <w:pPr>
        <w:spacing w:before="240"/>
        <w:jc w:val="both"/>
        <w:rPr>
          <w:rFonts w:cstheme="minorHAnsi"/>
        </w:rPr>
      </w:pPr>
      <w:r>
        <w:rPr>
          <w:rFonts w:cstheme="minorHAnsi"/>
        </w:rPr>
        <w:t>El análisis inicial</w:t>
      </w:r>
      <w:r w:rsidR="003E2018">
        <w:rPr>
          <w:rFonts w:cstheme="minorHAnsi"/>
        </w:rPr>
        <w:t xml:space="preserve"> de evolución</w:t>
      </w:r>
      <w:r>
        <w:rPr>
          <w:rFonts w:cstheme="minorHAnsi"/>
        </w:rPr>
        <w:t xml:space="preserve"> </w:t>
      </w:r>
      <w:r w:rsidR="003B7444" w:rsidRPr="003B7444">
        <w:rPr>
          <w:rFonts w:cstheme="minorHAnsi"/>
        </w:rPr>
        <w:t xml:space="preserve">ha permitido identificar como principales áreas de mejora el fortalecimiento del pensamiento estratégico, la gestión de recursos económicos, la optimización de procesos, la gestión del talento y la comunicación, aspectos que se abordarán de manera estructurada a lo largo del programa mediante formación, </w:t>
      </w:r>
      <w:proofErr w:type="spellStart"/>
      <w:r w:rsidR="003B7444" w:rsidRPr="00EE4571">
        <w:rPr>
          <w:rFonts w:cstheme="minorHAnsi"/>
          <w:i/>
          <w:iCs/>
        </w:rPr>
        <w:t>mentoring</w:t>
      </w:r>
      <w:proofErr w:type="spellEnd"/>
      <w:r w:rsidR="003B7444" w:rsidRPr="003B7444">
        <w:rPr>
          <w:rFonts w:cstheme="minorHAnsi"/>
        </w:rPr>
        <w:t xml:space="preserve"> y planes de trabajo específicos.</w:t>
      </w:r>
    </w:p>
    <w:p w14:paraId="1BB876CA" w14:textId="359340FF" w:rsidR="003B7444" w:rsidRPr="003B7444" w:rsidRDefault="003B7444" w:rsidP="00D13A49">
      <w:pPr>
        <w:spacing w:before="240"/>
        <w:jc w:val="both"/>
        <w:rPr>
          <w:rFonts w:cstheme="minorHAnsi"/>
        </w:rPr>
      </w:pPr>
      <w:r w:rsidRPr="00D5592B">
        <w:rPr>
          <w:rFonts w:cstheme="minorHAnsi"/>
          <w:i/>
        </w:rPr>
        <w:t xml:space="preserve">“El elevado número de candidaturas recibidas pone de manifiesto la creciente necesidad de las organizaciones sociales de avanzar en sus procesos de profesionalización para mejorar la calidad de su intervención, la atención a sus beneficiarios y su capacidad de adaptación a un entorno cada vez más complejo. La labor del </w:t>
      </w:r>
      <w:r w:rsidR="00791CBB">
        <w:rPr>
          <w:rFonts w:cstheme="minorHAnsi"/>
          <w:i/>
        </w:rPr>
        <w:t>T</w:t>
      </w:r>
      <w:r w:rsidRPr="00D5592B">
        <w:rPr>
          <w:rFonts w:cstheme="minorHAnsi"/>
          <w:i/>
        </w:rPr>
        <w:t xml:space="preserve">ercer </w:t>
      </w:r>
      <w:r w:rsidR="00791CBB">
        <w:rPr>
          <w:rFonts w:cstheme="minorHAnsi"/>
          <w:i/>
        </w:rPr>
        <w:t>S</w:t>
      </w:r>
      <w:r w:rsidRPr="00D5592B">
        <w:rPr>
          <w:rFonts w:cstheme="minorHAnsi"/>
          <w:i/>
        </w:rPr>
        <w:t>ector es indispensable para el desarrollo social en España, por lo que resulta clave seguir reforzando sus capacidades para maximizar su impacto”,</w:t>
      </w:r>
      <w:r w:rsidRPr="00845AF9">
        <w:rPr>
          <w:rFonts w:cstheme="minorHAnsi"/>
        </w:rPr>
        <w:t xml:space="preserve"> señala Javier García Cañete, director de programas de la Fundación Botín.</w:t>
      </w:r>
    </w:p>
    <w:p w14:paraId="6E0FABAD" w14:textId="2D79388D" w:rsidR="003C08D0" w:rsidRDefault="00D13A49" w:rsidP="00D13A49">
      <w:pPr>
        <w:spacing w:before="240"/>
        <w:jc w:val="both"/>
        <w:rPr>
          <w:rFonts w:cstheme="minorHAnsi"/>
        </w:rPr>
      </w:pPr>
      <w:r w:rsidRPr="00845AF9">
        <w:rPr>
          <w:rFonts w:cstheme="minorHAnsi"/>
        </w:rPr>
        <w:lastRenderedPageBreak/>
        <w:t xml:space="preserve">El </w:t>
      </w:r>
      <w:r w:rsidR="00F248CB" w:rsidRPr="00845AF9">
        <w:rPr>
          <w:rFonts w:cstheme="minorHAnsi"/>
        </w:rPr>
        <w:t>programa</w:t>
      </w:r>
      <w:r w:rsidRPr="00845AF9">
        <w:rPr>
          <w:rFonts w:cstheme="minorHAnsi"/>
        </w:rPr>
        <w:t xml:space="preserve"> se estructura en varias fases</w:t>
      </w:r>
      <w:r w:rsidR="004A668F">
        <w:rPr>
          <w:rFonts w:cstheme="minorHAnsi"/>
        </w:rPr>
        <w:t>:</w:t>
      </w:r>
    </w:p>
    <w:p w14:paraId="2AF37D24" w14:textId="14BA43B5" w:rsidR="003C08D0" w:rsidRDefault="00D13A49" w:rsidP="00D13A49">
      <w:pPr>
        <w:pStyle w:val="Prrafodelista"/>
        <w:numPr>
          <w:ilvl w:val="0"/>
          <w:numId w:val="15"/>
        </w:numPr>
        <w:spacing w:before="240"/>
        <w:jc w:val="both"/>
        <w:rPr>
          <w:rFonts w:cstheme="minorHAnsi"/>
        </w:rPr>
      </w:pPr>
      <w:r w:rsidRPr="003C08D0">
        <w:rPr>
          <w:rFonts w:cstheme="minorHAnsi"/>
        </w:rPr>
        <w:t xml:space="preserve">En una primera, las entidades participan en un </w:t>
      </w:r>
      <w:r w:rsidR="00B92201">
        <w:rPr>
          <w:rFonts w:cstheme="minorHAnsi"/>
        </w:rPr>
        <w:t>itinerario</w:t>
      </w:r>
      <w:r w:rsidRPr="003C08D0">
        <w:rPr>
          <w:rFonts w:cstheme="minorHAnsi"/>
        </w:rPr>
        <w:t xml:space="preserve"> de formación y acompañamiento que incluye sesiones presenciales, </w:t>
      </w:r>
      <w:proofErr w:type="spellStart"/>
      <w:r w:rsidRPr="00EE4571">
        <w:rPr>
          <w:rFonts w:cstheme="minorHAnsi"/>
          <w:i/>
          <w:iCs/>
        </w:rPr>
        <w:t>mentorización</w:t>
      </w:r>
      <w:proofErr w:type="spellEnd"/>
      <w:r w:rsidRPr="003C08D0">
        <w:rPr>
          <w:rFonts w:cstheme="minorHAnsi"/>
        </w:rPr>
        <w:t xml:space="preserve"> y el desarrollo de planes de trabajo en áreas clave como el pensamiento estratégico, la gestión de recursos económicos, las operaciones y procesos, las alianzas, el talento y la comunicación.</w:t>
      </w:r>
    </w:p>
    <w:p w14:paraId="6102A783" w14:textId="77777777" w:rsidR="003C08D0" w:rsidRDefault="003C08D0" w:rsidP="003C08D0">
      <w:pPr>
        <w:pStyle w:val="Prrafodelista"/>
        <w:spacing w:before="240"/>
        <w:jc w:val="both"/>
        <w:rPr>
          <w:rFonts w:cstheme="minorHAnsi"/>
        </w:rPr>
      </w:pPr>
    </w:p>
    <w:p w14:paraId="79D85FCF" w14:textId="3AADE32D" w:rsidR="003C08D0" w:rsidRDefault="00D13A49" w:rsidP="00D13A49">
      <w:pPr>
        <w:pStyle w:val="Prrafodelista"/>
        <w:numPr>
          <w:ilvl w:val="0"/>
          <w:numId w:val="15"/>
        </w:numPr>
        <w:spacing w:before="240"/>
        <w:jc w:val="both"/>
        <w:rPr>
          <w:rFonts w:cstheme="minorHAnsi"/>
        </w:rPr>
      </w:pPr>
      <w:r w:rsidRPr="003C08D0">
        <w:rPr>
          <w:rFonts w:cstheme="minorHAnsi"/>
        </w:rPr>
        <w:t xml:space="preserve">En una segunda fase, las organizaciones </w:t>
      </w:r>
      <w:r w:rsidR="00791CBB">
        <w:rPr>
          <w:rFonts w:cstheme="minorHAnsi"/>
        </w:rPr>
        <w:t>reciben</w:t>
      </w:r>
      <w:r w:rsidR="00791CBB" w:rsidRPr="003C08D0">
        <w:rPr>
          <w:rFonts w:cstheme="minorHAnsi"/>
        </w:rPr>
        <w:t xml:space="preserve"> </w:t>
      </w:r>
      <w:r w:rsidRPr="003C08D0">
        <w:rPr>
          <w:rFonts w:cstheme="minorHAnsi"/>
        </w:rPr>
        <w:t>una ayuda económica para la contratación de servicios profesionales externos que les permitan avanzar en el área estratégica priorizada.</w:t>
      </w:r>
    </w:p>
    <w:p w14:paraId="7CE07A9D" w14:textId="77777777" w:rsidR="003C08D0" w:rsidRPr="003C08D0" w:rsidRDefault="003C08D0" w:rsidP="003C08D0">
      <w:pPr>
        <w:pStyle w:val="Prrafodelista"/>
        <w:rPr>
          <w:rFonts w:cstheme="minorHAnsi"/>
        </w:rPr>
      </w:pPr>
    </w:p>
    <w:p w14:paraId="129939CE" w14:textId="4D6DFF36" w:rsidR="00D13A49" w:rsidRPr="003C08D0" w:rsidRDefault="001E0448" w:rsidP="00D13A49">
      <w:pPr>
        <w:pStyle w:val="Prrafodelista"/>
        <w:numPr>
          <w:ilvl w:val="0"/>
          <w:numId w:val="15"/>
        </w:numPr>
        <w:spacing w:before="240"/>
        <w:jc w:val="both"/>
        <w:rPr>
          <w:rFonts w:cstheme="minorHAnsi"/>
        </w:rPr>
      </w:pPr>
      <w:r>
        <w:rPr>
          <w:rFonts w:cstheme="minorHAnsi"/>
        </w:rPr>
        <w:t>Finalmente</w:t>
      </w:r>
      <w:r w:rsidR="00D13A49" w:rsidRPr="003C08D0">
        <w:rPr>
          <w:rFonts w:cstheme="minorHAnsi"/>
        </w:rPr>
        <w:t>, aquellas entidades que necesiten consolidar ese avance podrán incorporar un profesional interno, seleccionado a través de una convocatoria pública.</w:t>
      </w:r>
    </w:p>
    <w:p w14:paraId="1B4B4511" w14:textId="0CD78E4C" w:rsidR="00D13A49" w:rsidRPr="00845AF9" w:rsidRDefault="00D13A49" w:rsidP="00D13A49">
      <w:pPr>
        <w:spacing w:before="240"/>
        <w:jc w:val="both"/>
        <w:rPr>
          <w:rFonts w:cstheme="minorHAnsi"/>
        </w:rPr>
      </w:pPr>
      <w:r w:rsidRPr="00845AF9">
        <w:rPr>
          <w:rFonts w:cstheme="minorHAnsi"/>
        </w:rPr>
        <w:t xml:space="preserve">El programa se completa con el acceso a la Red Talento Solidario, integrada </w:t>
      </w:r>
      <w:r w:rsidR="00B92201">
        <w:rPr>
          <w:rFonts w:cstheme="minorHAnsi"/>
        </w:rPr>
        <w:t xml:space="preserve">actualmente </w:t>
      </w:r>
      <w:r w:rsidRPr="00845AF9">
        <w:rPr>
          <w:rFonts w:cstheme="minorHAnsi"/>
        </w:rPr>
        <w:t>por más de 450 organizaciones sociales, que facilita formación, alianzas, digitalización y el intercambio de buenas prácticas.</w:t>
      </w:r>
    </w:p>
    <w:p w14:paraId="3ECCF4D5" w14:textId="401DD081" w:rsidR="00FE4015" w:rsidRDefault="00FE4015" w:rsidP="00D13A49">
      <w:pPr>
        <w:spacing w:before="240"/>
        <w:jc w:val="both"/>
        <w:rPr>
          <w:rFonts w:cstheme="minorHAnsi"/>
          <w:b/>
          <w:bCs/>
          <w:u w:val="single"/>
        </w:rPr>
      </w:pPr>
      <w:r w:rsidRPr="00FE4015">
        <w:rPr>
          <w:rFonts w:cstheme="minorHAnsi"/>
          <w:b/>
          <w:bCs/>
          <w:u w:val="single"/>
        </w:rPr>
        <w:t>El trabajo de la Fundación Botín p</w:t>
      </w:r>
      <w:r>
        <w:rPr>
          <w:rFonts w:cstheme="minorHAnsi"/>
          <w:b/>
          <w:bCs/>
          <w:u w:val="single"/>
        </w:rPr>
        <w:t>or</w:t>
      </w:r>
      <w:r w:rsidRPr="00FE4015">
        <w:rPr>
          <w:rFonts w:cstheme="minorHAnsi"/>
          <w:b/>
          <w:bCs/>
          <w:u w:val="single"/>
        </w:rPr>
        <w:t xml:space="preserve"> el desarrollo del </w:t>
      </w:r>
      <w:r>
        <w:rPr>
          <w:rFonts w:cstheme="minorHAnsi"/>
          <w:b/>
          <w:bCs/>
          <w:u w:val="single"/>
        </w:rPr>
        <w:t>T</w:t>
      </w:r>
      <w:r w:rsidRPr="00FE4015">
        <w:rPr>
          <w:rFonts w:cstheme="minorHAnsi"/>
          <w:b/>
          <w:bCs/>
          <w:u w:val="single"/>
        </w:rPr>
        <w:t xml:space="preserve">ercer </w:t>
      </w:r>
      <w:r>
        <w:rPr>
          <w:rFonts w:cstheme="minorHAnsi"/>
          <w:b/>
          <w:bCs/>
          <w:u w:val="single"/>
        </w:rPr>
        <w:t>S</w:t>
      </w:r>
      <w:r w:rsidRPr="00FE4015">
        <w:rPr>
          <w:rFonts w:cstheme="minorHAnsi"/>
          <w:b/>
          <w:bCs/>
          <w:u w:val="single"/>
        </w:rPr>
        <w:t>ector</w:t>
      </w:r>
    </w:p>
    <w:p w14:paraId="5B3F6ECB" w14:textId="16387076" w:rsidR="0022383E" w:rsidRPr="0022383E" w:rsidRDefault="0022383E" w:rsidP="0022383E">
      <w:pPr>
        <w:spacing w:before="240"/>
        <w:jc w:val="both"/>
      </w:pPr>
      <w:r w:rsidRPr="0022383E">
        <w:t xml:space="preserve">Desde su puesta en marcha en 2010, el programa Talento Solidario se ha consolidado como una de las principales iniciativas de apoyo al </w:t>
      </w:r>
      <w:r w:rsidR="00E55C77">
        <w:t>desarrollo</w:t>
      </w:r>
      <w:r w:rsidRPr="0022383E">
        <w:t xml:space="preserve"> del Tercer Sector en España. En estos 15 años, la Fundación Botín ha invertido más de 9 millones de euros, ha analizado más de 7.300 proyectos sociales y ha acompañado a cientos de organizaciones en su</w:t>
      </w:r>
      <w:r w:rsidR="00AF4F59" w:rsidRPr="00AF4F59">
        <w:t xml:space="preserve"> evolución hacia modelos más profesionales</w:t>
      </w:r>
      <w:r w:rsidRPr="0022383E">
        <w:t>, impulsando más de 560 proyectos de mejora, la creación de 250 empleos y una red de colaboración que hoy integra a más de 450 entidades sociales y un centenar de empresas.</w:t>
      </w:r>
    </w:p>
    <w:p w14:paraId="1106E0DA" w14:textId="160C1CF8" w:rsidR="00897319" w:rsidRDefault="0022383E" w:rsidP="00D13A49">
      <w:pPr>
        <w:spacing w:before="240"/>
        <w:jc w:val="both"/>
      </w:pPr>
      <w:r w:rsidRPr="0022383E">
        <w:t xml:space="preserve">A través de esta red, la Fundación Botín </w:t>
      </w:r>
      <w:r w:rsidR="001E0448">
        <w:t>contribuye</w:t>
      </w:r>
      <w:r w:rsidRPr="0022383E">
        <w:t xml:space="preserve"> a generar espacios de colaboración, aprendizaje y conexión entre organizaciones y empresas, favoreciendo el intercambio de conocimiento y el desarrollo de iniciativas conjuntas. Una trayectoria que refleja su apuesta por el fortalecimiento del tejido social y por el impulso de organizaciones con mayor capacidad de adaptación, gestión e impacto.</w:t>
      </w:r>
    </w:p>
    <w:p w14:paraId="2769E69B" w14:textId="011CD0C9" w:rsidR="00307FC4" w:rsidRDefault="00307FC4" w:rsidP="00D13A49">
      <w:pPr>
        <w:pStyle w:val="Default"/>
        <w:jc w:val="center"/>
        <w:rPr>
          <w:b/>
          <w:bCs/>
          <w:i/>
          <w:iCs/>
          <w:sz w:val="23"/>
          <w:szCs w:val="23"/>
        </w:rPr>
      </w:pPr>
      <w:r>
        <w:rPr>
          <w:b/>
          <w:bCs/>
          <w:i/>
          <w:iCs/>
          <w:sz w:val="23"/>
          <w:szCs w:val="23"/>
        </w:rPr>
        <w:t>………………………………………………………………..</w:t>
      </w:r>
    </w:p>
    <w:p w14:paraId="0B954EF0" w14:textId="77777777" w:rsidR="00307FC4" w:rsidRPr="00307FC4" w:rsidRDefault="00307FC4" w:rsidP="00632517">
      <w:pPr>
        <w:pStyle w:val="Default"/>
        <w:jc w:val="both"/>
        <w:rPr>
          <w:b/>
          <w:bCs/>
          <w:i/>
          <w:iCs/>
          <w:sz w:val="12"/>
          <w:szCs w:val="23"/>
        </w:rPr>
      </w:pPr>
    </w:p>
    <w:p w14:paraId="3EDE3A75" w14:textId="24C09809" w:rsidR="00632517" w:rsidRDefault="00632517" w:rsidP="00632517">
      <w:pPr>
        <w:pStyle w:val="Default"/>
        <w:jc w:val="both"/>
        <w:rPr>
          <w:sz w:val="23"/>
          <w:szCs w:val="23"/>
        </w:rPr>
      </w:pPr>
      <w:r>
        <w:rPr>
          <w:b/>
          <w:bCs/>
          <w:i/>
          <w:iCs/>
          <w:sz w:val="23"/>
          <w:szCs w:val="23"/>
        </w:rPr>
        <w:t xml:space="preserve">Fundación Botín </w:t>
      </w:r>
    </w:p>
    <w:p w14:paraId="6E757816" w14:textId="0DAB12AC" w:rsidR="003C4F62" w:rsidRPr="003C4F62" w:rsidRDefault="003C4F62" w:rsidP="003C4F62">
      <w:pPr>
        <w:pStyle w:val="Default"/>
        <w:jc w:val="both"/>
        <w:rPr>
          <w:i/>
          <w:iCs/>
          <w:sz w:val="22"/>
          <w:szCs w:val="22"/>
        </w:rPr>
      </w:pPr>
      <w:r w:rsidRPr="003C4F62">
        <w:rPr>
          <w:i/>
          <w:iCs/>
          <w:sz w:val="22"/>
          <w:szCs w:val="22"/>
        </w:rPr>
        <w:t xml:space="preserve">La Fundación Marcelino Botín fue creada en 1964 por Marcelino Botín Sanz de </w:t>
      </w:r>
      <w:proofErr w:type="spellStart"/>
      <w:r w:rsidRPr="003C4F62">
        <w:rPr>
          <w:i/>
          <w:iCs/>
          <w:sz w:val="22"/>
          <w:szCs w:val="22"/>
        </w:rPr>
        <w:t>Sautuola</w:t>
      </w:r>
      <w:proofErr w:type="spellEnd"/>
      <w:r w:rsidRPr="003C4F62">
        <w:rPr>
          <w:i/>
          <w:iCs/>
          <w:sz w:val="22"/>
          <w:szCs w:val="22"/>
        </w:rPr>
        <w:t xml:space="preserve"> y su mujer, Carmen Yllera, para promover el desarrollo social de Cantabria. Hoy, </w:t>
      </w:r>
      <w:r w:rsidR="0083296E">
        <w:rPr>
          <w:i/>
          <w:iCs/>
          <w:sz w:val="22"/>
          <w:szCs w:val="22"/>
        </w:rPr>
        <w:t>más de sesenta añ</w:t>
      </w:r>
      <w:r w:rsidRPr="003C4F62">
        <w:rPr>
          <w:i/>
          <w:iCs/>
          <w:sz w:val="22"/>
          <w:szCs w:val="22"/>
        </w:rPr>
        <w:t xml:space="preserve">os después, la Fundación Botín contribuye al desarrollo integral de la sociedad explorando nuevas formas de detectar talento creativo y apostar por él para generar riqueza cultural, social y económica. Actúa en los ámbitos del arte y la cultura, la educación, la ciencia y el desarrollo rural, y apoya a instituciones sociales de Cantabria para llegar a quienes más lo necesitan. La Fundación Botín opera sobre todo en España y especialmente en Cantabria, pero también en Iberoamérica.  </w:t>
      </w:r>
      <w:hyperlink r:id="rId10" w:history="1">
        <w:r w:rsidRPr="003C4F62">
          <w:rPr>
            <w:rStyle w:val="Hipervnculo"/>
            <w:i/>
            <w:iCs/>
            <w:sz w:val="22"/>
            <w:szCs w:val="22"/>
          </w:rPr>
          <w:t>www.fundacionbotin.org</w:t>
        </w:r>
      </w:hyperlink>
    </w:p>
    <w:p w14:paraId="7CEAE9B0" w14:textId="77777777" w:rsidR="00307FC4" w:rsidRDefault="00307FC4" w:rsidP="00307FC4">
      <w:pPr>
        <w:pStyle w:val="Subttulo"/>
        <w:rPr>
          <w:sz w:val="20"/>
          <w:szCs w:val="20"/>
        </w:rPr>
      </w:pPr>
    </w:p>
    <w:p w14:paraId="117A624B" w14:textId="77777777" w:rsidR="00141722" w:rsidRDefault="00141722" w:rsidP="00307FC4">
      <w:pPr>
        <w:pStyle w:val="Subttulo"/>
        <w:rPr>
          <w:sz w:val="20"/>
          <w:szCs w:val="20"/>
        </w:rPr>
      </w:pPr>
    </w:p>
    <w:p w14:paraId="34F6A9D5" w14:textId="77777777" w:rsidR="00141722" w:rsidRDefault="00141722" w:rsidP="00307FC4">
      <w:pPr>
        <w:pStyle w:val="Subttulo"/>
        <w:rPr>
          <w:sz w:val="20"/>
          <w:szCs w:val="20"/>
        </w:rPr>
      </w:pPr>
    </w:p>
    <w:p w14:paraId="1FD9A341" w14:textId="1F199F08" w:rsidR="00307FC4" w:rsidRPr="00E466BF" w:rsidRDefault="00307FC4" w:rsidP="00307FC4">
      <w:pPr>
        <w:pStyle w:val="Subttulo"/>
        <w:rPr>
          <w:sz w:val="20"/>
          <w:szCs w:val="20"/>
        </w:rPr>
      </w:pPr>
      <w:r w:rsidRPr="00E466BF">
        <w:rPr>
          <w:sz w:val="20"/>
          <w:szCs w:val="20"/>
        </w:rPr>
        <w:t xml:space="preserve">Para más información: </w:t>
      </w:r>
    </w:p>
    <w:p w14:paraId="7B58A743" w14:textId="4A5306CA" w:rsidR="00307FC4" w:rsidRPr="008F2F2F" w:rsidRDefault="00307FC4" w:rsidP="008F2F2F">
      <w:pPr>
        <w:spacing w:after="0"/>
        <w:jc w:val="right"/>
      </w:pPr>
      <w:r w:rsidRPr="00E466BF">
        <w:rPr>
          <w:b/>
          <w:sz w:val="20"/>
          <w:szCs w:val="20"/>
        </w:rPr>
        <w:t>Fundación Botín</w:t>
      </w:r>
      <w:r w:rsidRPr="00E466BF">
        <w:rPr>
          <w:b/>
          <w:sz w:val="20"/>
          <w:szCs w:val="20"/>
        </w:rPr>
        <w:br/>
      </w:r>
      <w:r w:rsidRPr="00E466BF">
        <w:rPr>
          <w:sz w:val="20"/>
          <w:szCs w:val="20"/>
        </w:rPr>
        <w:t>María Cagigas</w:t>
      </w:r>
      <w:r w:rsidRPr="00E466BF">
        <w:rPr>
          <w:sz w:val="20"/>
          <w:szCs w:val="20"/>
        </w:rPr>
        <w:br/>
      </w:r>
      <w:hyperlink r:id="rId11" w:history="1">
        <w:r w:rsidRPr="008F2F2F">
          <w:rPr>
            <w:color w:val="2F5496" w:themeColor="accent1" w:themeShade="BF"/>
            <w:sz w:val="20"/>
            <w:szCs w:val="20"/>
            <w:u w:val="single"/>
          </w:rPr>
          <w:t>mcagigas@fundacionbotin.org</w:t>
        </w:r>
      </w:hyperlink>
      <w:r w:rsidRPr="008F2F2F">
        <w:rPr>
          <w:color w:val="2F5496" w:themeColor="accent1" w:themeShade="BF"/>
          <w:sz w:val="20"/>
          <w:szCs w:val="20"/>
        </w:rPr>
        <w:t xml:space="preserve"> </w:t>
      </w:r>
      <w:r w:rsidR="008F2F2F" w:rsidRPr="008F2F2F">
        <w:rPr>
          <w:color w:val="2F5496" w:themeColor="accent1" w:themeShade="BF"/>
          <w:sz w:val="20"/>
          <w:szCs w:val="20"/>
        </w:rPr>
        <w:t xml:space="preserve"> </w:t>
      </w:r>
    </w:p>
    <w:p w14:paraId="63F5CC52" w14:textId="498252C3" w:rsidR="00307FC4" w:rsidRDefault="00307FC4" w:rsidP="00307FC4">
      <w:pPr>
        <w:jc w:val="right"/>
        <w:rPr>
          <w:sz w:val="20"/>
          <w:szCs w:val="20"/>
        </w:rPr>
      </w:pPr>
      <w:r w:rsidRPr="00E466BF">
        <w:rPr>
          <w:sz w:val="20"/>
          <w:szCs w:val="20"/>
        </w:rPr>
        <w:t>Tel.: 917 814 132</w:t>
      </w:r>
    </w:p>
    <w:p w14:paraId="51D1A23E" w14:textId="77777777" w:rsidR="008F2F2F" w:rsidRPr="008F2F2F" w:rsidRDefault="008F2F2F" w:rsidP="008F2F2F">
      <w:pPr>
        <w:spacing w:after="0"/>
        <w:jc w:val="right"/>
        <w:rPr>
          <w:rFonts w:ascii="Maax" w:eastAsia="Times New Roman" w:hAnsi="Maax"/>
          <w:b/>
          <w:bCs/>
          <w:sz w:val="20"/>
          <w:szCs w:val="20"/>
          <w:lang w:val="pt-PT" w:eastAsia="es-ES"/>
        </w:rPr>
      </w:pPr>
      <w:r w:rsidRPr="008F2F2F">
        <w:rPr>
          <w:rFonts w:eastAsia="Times New Roman"/>
          <w:b/>
          <w:bCs/>
          <w:sz w:val="20"/>
          <w:szCs w:val="20"/>
          <w:lang w:val="pt-PT"/>
        </w:rPr>
        <w:t>Trescom</w:t>
      </w:r>
    </w:p>
    <w:p w14:paraId="7249FEA9" w14:textId="77777777" w:rsidR="008F2F2F" w:rsidRPr="008F2F2F" w:rsidRDefault="008F2F2F" w:rsidP="008F2F2F">
      <w:pPr>
        <w:spacing w:after="0" w:line="240" w:lineRule="atLeast"/>
        <w:jc w:val="right"/>
        <w:outlineLvl w:val="0"/>
        <w:rPr>
          <w:rFonts w:cs="Arial"/>
          <w:sz w:val="20"/>
          <w:szCs w:val="20"/>
        </w:rPr>
      </w:pPr>
      <w:r w:rsidRPr="008F2F2F">
        <w:rPr>
          <w:rFonts w:cs="Arial"/>
          <w:sz w:val="20"/>
          <w:szCs w:val="20"/>
        </w:rPr>
        <w:t>Alba Tortosa / Marina González</w:t>
      </w:r>
    </w:p>
    <w:p w14:paraId="3B6989C8" w14:textId="07E2A55C" w:rsidR="00EE4571" w:rsidRPr="00EE4571" w:rsidRDefault="008F2F2F" w:rsidP="00EE4571">
      <w:pPr>
        <w:spacing w:after="0"/>
        <w:jc w:val="right"/>
      </w:pPr>
      <w:r w:rsidRPr="008F2F2F">
        <w:rPr>
          <w:rFonts w:eastAsia="Times New Roman"/>
          <w:color w:val="2F5496" w:themeColor="accent1" w:themeShade="BF"/>
          <w:sz w:val="20"/>
          <w:szCs w:val="20"/>
          <w:lang w:val="pt-PT"/>
        </w:rPr>
        <w:t xml:space="preserve"> </w:t>
      </w:r>
      <w:hyperlink r:id="rId12" w:history="1">
        <w:r w:rsidRPr="008F2F2F">
          <w:rPr>
            <w:rFonts w:eastAsia="Times New Roman"/>
            <w:color w:val="2F5496" w:themeColor="accent1" w:themeShade="BF"/>
            <w:sz w:val="20"/>
            <w:szCs w:val="20"/>
            <w:u w:val="single"/>
            <w:lang w:val="pt-PT"/>
          </w:rPr>
          <w:t>alba.tortosa@trescom.es</w:t>
        </w:r>
      </w:hyperlink>
      <w:r w:rsidRPr="008F2F2F">
        <w:rPr>
          <w:rFonts w:eastAsia="Times New Roman"/>
          <w:sz w:val="20"/>
          <w:szCs w:val="20"/>
          <w:lang w:val="pt-PT"/>
        </w:rPr>
        <w:t xml:space="preserve"> / </w:t>
      </w:r>
      <w:hyperlink r:id="rId13" w:history="1">
        <w:r w:rsidR="00EE4571" w:rsidRPr="00B2524C">
          <w:rPr>
            <w:rStyle w:val="Hipervnculo"/>
          </w:rPr>
          <w:t>marina.gonzalez@trescom.es</w:t>
        </w:r>
      </w:hyperlink>
      <w:r w:rsidR="00EE4571">
        <w:t xml:space="preserve"> </w:t>
      </w:r>
    </w:p>
    <w:p w14:paraId="0434949C" w14:textId="77777777" w:rsidR="008F2F2F" w:rsidRPr="008F2F2F" w:rsidRDefault="008F2F2F" w:rsidP="008F2F2F">
      <w:pPr>
        <w:spacing w:after="0" w:line="240" w:lineRule="atLeast"/>
        <w:jc w:val="right"/>
        <w:rPr>
          <w:rFonts w:cs="Arial"/>
        </w:rPr>
      </w:pPr>
      <w:r w:rsidRPr="008F2F2F">
        <w:rPr>
          <w:rFonts w:cs="Arial"/>
          <w:sz w:val="20"/>
          <w:szCs w:val="20"/>
        </w:rPr>
        <w:t>Tel.: 661 13 20 87 /649 24 54 68</w:t>
      </w:r>
    </w:p>
    <w:p w14:paraId="7DFDA322" w14:textId="77777777" w:rsidR="008F2F2F" w:rsidRDefault="008F2F2F" w:rsidP="00307FC4">
      <w:pPr>
        <w:jc w:val="right"/>
        <w:rPr>
          <w:sz w:val="20"/>
          <w:szCs w:val="20"/>
        </w:rPr>
      </w:pPr>
    </w:p>
    <w:p w14:paraId="2B353E2E" w14:textId="77777777" w:rsidR="008F2F2F" w:rsidRDefault="008F2F2F" w:rsidP="00307FC4">
      <w:pPr>
        <w:jc w:val="right"/>
        <w:rPr>
          <w:rFonts w:eastAsia="Times New Roman" w:cstheme="minorHAnsi"/>
          <w:lang w:eastAsia="es-ES"/>
        </w:rPr>
      </w:pPr>
    </w:p>
    <w:sectPr w:rsidR="008F2F2F">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0678" w14:textId="77777777" w:rsidR="008F64D3" w:rsidRDefault="008F64D3" w:rsidP="008664D5">
      <w:pPr>
        <w:spacing w:after="0" w:line="240" w:lineRule="auto"/>
      </w:pPr>
      <w:r>
        <w:separator/>
      </w:r>
    </w:p>
  </w:endnote>
  <w:endnote w:type="continuationSeparator" w:id="0">
    <w:p w14:paraId="3D570D78" w14:textId="77777777" w:rsidR="008F64D3" w:rsidRDefault="008F64D3" w:rsidP="0086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ax">
    <w:altName w:val="Calibri"/>
    <w:panose1 w:val="00000000000000000000"/>
    <w:charset w:val="00"/>
    <w:family w:val="modern"/>
    <w:notTrueType/>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C51C" w14:textId="77777777" w:rsidR="008F64D3" w:rsidRDefault="008F64D3" w:rsidP="008664D5">
      <w:pPr>
        <w:spacing w:after="0" w:line="240" w:lineRule="auto"/>
      </w:pPr>
      <w:r>
        <w:separator/>
      </w:r>
    </w:p>
  </w:footnote>
  <w:footnote w:type="continuationSeparator" w:id="0">
    <w:p w14:paraId="6A443808" w14:textId="77777777" w:rsidR="008F64D3" w:rsidRDefault="008F64D3" w:rsidP="0086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7B2" w14:textId="77777777" w:rsidR="008664D5" w:rsidRDefault="008664D5" w:rsidP="008664D5">
    <w:pPr>
      <w:pStyle w:val="Encabezado"/>
      <w:jc w:val="center"/>
    </w:pPr>
    <w:r w:rsidRPr="00CF34B2">
      <w:rPr>
        <w:noProof/>
        <w:lang w:eastAsia="es-ES"/>
      </w:rPr>
      <w:drawing>
        <wp:inline distT="0" distB="0" distL="0" distR="0" wp14:anchorId="2E556DC2" wp14:editId="1E606FD0">
          <wp:extent cx="777240" cy="777240"/>
          <wp:effectExtent l="0" t="0" r="3810" b="3810"/>
          <wp:docPr id="1" name="Imagen 1" descr="FB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p w14:paraId="47A8127A" w14:textId="77777777" w:rsidR="008664D5" w:rsidRPr="008664D5" w:rsidRDefault="008664D5" w:rsidP="008664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5A0A"/>
    <w:multiLevelType w:val="hybridMultilevel"/>
    <w:tmpl w:val="0192ADC6"/>
    <w:lvl w:ilvl="0" w:tplc="4AC280B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573682"/>
    <w:multiLevelType w:val="hybridMultilevel"/>
    <w:tmpl w:val="B60A29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8C54118"/>
    <w:multiLevelType w:val="hybridMultilevel"/>
    <w:tmpl w:val="08620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183803"/>
    <w:multiLevelType w:val="hybridMultilevel"/>
    <w:tmpl w:val="CB2C0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803B34"/>
    <w:multiLevelType w:val="hybridMultilevel"/>
    <w:tmpl w:val="D2D868D4"/>
    <w:lvl w:ilvl="0" w:tplc="9918DCE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E24022"/>
    <w:multiLevelType w:val="hybridMultilevel"/>
    <w:tmpl w:val="150CDF58"/>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15:restartNumberingAfterBreak="0">
    <w:nsid w:val="38A95EDC"/>
    <w:multiLevelType w:val="hybridMultilevel"/>
    <w:tmpl w:val="5CE2D8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244948"/>
    <w:multiLevelType w:val="hybridMultilevel"/>
    <w:tmpl w:val="067AD8AA"/>
    <w:lvl w:ilvl="0" w:tplc="9918DCE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D260C1"/>
    <w:multiLevelType w:val="hybridMultilevel"/>
    <w:tmpl w:val="AEC2C048"/>
    <w:lvl w:ilvl="0" w:tplc="182A7D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7A7B3C"/>
    <w:multiLevelType w:val="hybridMultilevel"/>
    <w:tmpl w:val="601CA2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BB5134E"/>
    <w:multiLevelType w:val="hybridMultilevel"/>
    <w:tmpl w:val="968AD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D573A84"/>
    <w:multiLevelType w:val="hybridMultilevel"/>
    <w:tmpl w:val="248EB85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48E5865"/>
    <w:multiLevelType w:val="hybridMultilevel"/>
    <w:tmpl w:val="FA1CA146"/>
    <w:lvl w:ilvl="0" w:tplc="9918DCE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4A09B5"/>
    <w:multiLevelType w:val="hybridMultilevel"/>
    <w:tmpl w:val="4A447FD0"/>
    <w:lvl w:ilvl="0" w:tplc="0F44E53E">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DB26CD2"/>
    <w:multiLevelType w:val="hybridMultilevel"/>
    <w:tmpl w:val="AFE464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1985841">
    <w:abstractNumId w:val="3"/>
  </w:num>
  <w:num w:numId="2" w16cid:durableId="1461875386">
    <w:abstractNumId w:val="1"/>
  </w:num>
  <w:num w:numId="3" w16cid:durableId="495612800">
    <w:abstractNumId w:val="12"/>
  </w:num>
  <w:num w:numId="4" w16cid:durableId="930622780">
    <w:abstractNumId w:val="4"/>
  </w:num>
  <w:num w:numId="5" w16cid:durableId="160389686">
    <w:abstractNumId w:val="7"/>
  </w:num>
  <w:num w:numId="6" w16cid:durableId="440804475">
    <w:abstractNumId w:val="0"/>
  </w:num>
  <w:num w:numId="7" w16cid:durableId="1177888586">
    <w:abstractNumId w:val="6"/>
  </w:num>
  <w:num w:numId="8" w16cid:durableId="764233620">
    <w:abstractNumId w:val="11"/>
  </w:num>
  <w:num w:numId="9" w16cid:durableId="2112624967">
    <w:abstractNumId w:val="10"/>
  </w:num>
  <w:num w:numId="10" w16cid:durableId="1039014503">
    <w:abstractNumId w:val="2"/>
  </w:num>
  <w:num w:numId="11" w16cid:durableId="1281037760">
    <w:abstractNumId w:val="5"/>
  </w:num>
  <w:num w:numId="12" w16cid:durableId="1090467824">
    <w:abstractNumId w:val="8"/>
  </w:num>
  <w:num w:numId="13" w16cid:durableId="1031688017">
    <w:abstractNumId w:val="13"/>
  </w:num>
  <w:num w:numId="14" w16cid:durableId="1362439370">
    <w:abstractNumId w:val="9"/>
  </w:num>
  <w:num w:numId="15" w16cid:durableId="1095445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D5"/>
    <w:rsid w:val="000036BC"/>
    <w:rsid w:val="00006956"/>
    <w:rsid w:val="0001220C"/>
    <w:rsid w:val="0002392E"/>
    <w:rsid w:val="000339B9"/>
    <w:rsid w:val="000339EE"/>
    <w:rsid w:val="00033EC3"/>
    <w:rsid w:val="00050F08"/>
    <w:rsid w:val="00054367"/>
    <w:rsid w:val="00063536"/>
    <w:rsid w:val="0007367F"/>
    <w:rsid w:val="00086454"/>
    <w:rsid w:val="00087A47"/>
    <w:rsid w:val="00093BE8"/>
    <w:rsid w:val="000954E1"/>
    <w:rsid w:val="000A12BE"/>
    <w:rsid w:val="000A1805"/>
    <w:rsid w:val="000A59A8"/>
    <w:rsid w:val="000A6B98"/>
    <w:rsid w:val="000B3F9B"/>
    <w:rsid w:val="000B5E13"/>
    <w:rsid w:val="000B7F92"/>
    <w:rsid w:val="000D381F"/>
    <w:rsid w:val="000F3454"/>
    <w:rsid w:val="00107A29"/>
    <w:rsid w:val="00111BD9"/>
    <w:rsid w:val="00113047"/>
    <w:rsid w:val="001143C7"/>
    <w:rsid w:val="001159CF"/>
    <w:rsid w:val="00115E5B"/>
    <w:rsid w:val="001244FD"/>
    <w:rsid w:val="00125379"/>
    <w:rsid w:val="0013552E"/>
    <w:rsid w:val="001366CB"/>
    <w:rsid w:val="0014117E"/>
    <w:rsid w:val="00141722"/>
    <w:rsid w:val="00145AC3"/>
    <w:rsid w:val="00145C9E"/>
    <w:rsid w:val="00153B84"/>
    <w:rsid w:val="0016323D"/>
    <w:rsid w:val="001744B9"/>
    <w:rsid w:val="001749FC"/>
    <w:rsid w:val="001804BD"/>
    <w:rsid w:val="00192912"/>
    <w:rsid w:val="0019310F"/>
    <w:rsid w:val="001A085D"/>
    <w:rsid w:val="001A0954"/>
    <w:rsid w:val="001A104E"/>
    <w:rsid w:val="001A231F"/>
    <w:rsid w:val="001A6D06"/>
    <w:rsid w:val="001B2B50"/>
    <w:rsid w:val="001C6D50"/>
    <w:rsid w:val="001D5E93"/>
    <w:rsid w:val="001E0448"/>
    <w:rsid w:val="001F084A"/>
    <w:rsid w:val="001F6CF7"/>
    <w:rsid w:val="00202822"/>
    <w:rsid w:val="00223831"/>
    <w:rsid w:val="0022383E"/>
    <w:rsid w:val="00237A83"/>
    <w:rsid w:val="00242DD8"/>
    <w:rsid w:val="002513C7"/>
    <w:rsid w:val="00254FB4"/>
    <w:rsid w:val="00263E99"/>
    <w:rsid w:val="00264F73"/>
    <w:rsid w:val="002652F8"/>
    <w:rsid w:val="00266788"/>
    <w:rsid w:val="0026721E"/>
    <w:rsid w:val="00271141"/>
    <w:rsid w:val="002720B4"/>
    <w:rsid w:val="0027758F"/>
    <w:rsid w:val="00280659"/>
    <w:rsid w:val="002879EB"/>
    <w:rsid w:val="00290C20"/>
    <w:rsid w:val="002920E3"/>
    <w:rsid w:val="00293687"/>
    <w:rsid w:val="002A3ADD"/>
    <w:rsid w:val="002A4D19"/>
    <w:rsid w:val="002A5962"/>
    <w:rsid w:val="002A602E"/>
    <w:rsid w:val="002A6767"/>
    <w:rsid w:val="002A6DF2"/>
    <w:rsid w:val="002A79E8"/>
    <w:rsid w:val="002B21A0"/>
    <w:rsid w:val="002B3E22"/>
    <w:rsid w:val="002C2EEC"/>
    <w:rsid w:val="002C3719"/>
    <w:rsid w:val="002C3EF0"/>
    <w:rsid w:val="002C4DFD"/>
    <w:rsid w:val="002C637C"/>
    <w:rsid w:val="002E139C"/>
    <w:rsid w:val="002E37B8"/>
    <w:rsid w:val="002E3A29"/>
    <w:rsid w:val="002E563F"/>
    <w:rsid w:val="002F0CC1"/>
    <w:rsid w:val="00303DC9"/>
    <w:rsid w:val="003068EB"/>
    <w:rsid w:val="00306B9B"/>
    <w:rsid w:val="00307FC4"/>
    <w:rsid w:val="00310A3D"/>
    <w:rsid w:val="0031117F"/>
    <w:rsid w:val="00322D2D"/>
    <w:rsid w:val="00325122"/>
    <w:rsid w:val="00326200"/>
    <w:rsid w:val="00327205"/>
    <w:rsid w:val="00335CBF"/>
    <w:rsid w:val="003450EE"/>
    <w:rsid w:val="00350EF5"/>
    <w:rsid w:val="003533DF"/>
    <w:rsid w:val="003556D6"/>
    <w:rsid w:val="00361673"/>
    <w:rsid w:val="0036173E"/>
    <w:rsid w:val="00362B9B"/>
    <w:rsid w:val="00372A72"/>
    <w:rsid w:val="00383C02"/>
    <w:rsid w:val="00386DFB"/>
    <w:rsid w:val="003900B5"/>
    <w:rsid w:val="00395217"/>
    <w:rsid w:val="003A014B"/>
    <w:rsid w:val="003A193D"/>
    <w:rsid w:val="003A3B53"/>
    <w:rsid w:val="003A54F0"/>
    <w:rsid w:val="003A7F4B"/>
    <w:rsid w:val="003B7444"/>
    <w:rsid w:val="003B78B8"/>
    <w:rsid w:val="003C08D0"/>
    <w:rsid w:val="003C4F62"/>
    <w:rsid w:val="003C4FBF"/>
    <w:rsid w:val="003C797A"/>
    <w:rsid w:val="003C7D60"/>
    <w:rsid w:val="003D032C"/>
    <w:rsid w:val="003D13F1"/>
    <w:rsid w:val="003D420F"/>
    <w:rsid w:val="003D48EA"/>
    <w:rsid w:val="003D50BB"/>
    <w:rsid w:val="003D5393"/>
    <w:rsid w:val="003E2018"/>
    <w:rsid w:val="003E5D59"/>
    <w:rsid w:val="003F274A"/>
    <w:rsid w:val="00403E94"/>
    <w:rsid w:val="00410AD3"/>
    <w:rsid w:val="004154F1"/>
    <w:rsid w:val="004224AB"/>
    <w:rsid w:val="004235F7"/>
    <w:rsid w:val="004270B5"/>
    <w:rsid w:val="00433504"/>
    <w:rsid w:val="004572C7"/>
    <w:rsid w:val="00457E7B"/>
    <w:rsid w:val="004610DB"/>
    <w:rsid w:val="00461A0E"/>
    <w:rsid w:val="004662AF"/>
    <w:rsid w:val="00471380"/>
    <w:rsid w:val="0048669A"/>
    <w:rsid w:val="00493079"/>
    <w:rsid w:val="00495B68"/>
    <w:rsid w:val="004A12DE"/>
    <w:rsid w:val="004A1CDC"/>
    <w:rsid w:val="004A668F"/>
    <w:rsid w:val="004A74D0"/>
    <w:rsid w:val="004B05B3"/>
    <w:rsid w:val="004B125E"/>
    <w:rsid w:val="004B1334"/>
    <w:rsid w:val="004B516C"/>
    <w:rsid w:val="004C1378"/>
    <w:rsid w:val="004D1562"/>
    <w:rsid w:val="004D260B"/>
    <w:rsid w:val="004D4E93"/>
    <w:rsid w:val="004E497F"/>
    <w:rsid w:val="004E55CE"/>
    <w:rsid w:val="004F2A33"/>
    <w:rsid w:val="00500608"/>
    <w:rsid w:val="005066F7"/>
    <w:rsid w:val="00513766"/>
    <w:rsid w:val="00516EB0"/>
    <w:rsid w:val="005265DB"/>
    <w:rsid w:val="00527068"/>
    <w:rsid w:val="00532FDE"/>
    <w:rsid w:val="00535A28"/>
    <w:rsid w:val="00536C5E"/>
    <w:rsid w:val="00544D9A"/>
    <w:rsid w:val="005465DB"/>
    <w:rsid w:val="00551CB1"/>
    <w:rsid w:val="00554324"/>
    <w:rsid w:val="005560BF"/>
    <w:rsid w:val="00561086"/>
    <w:rsid w:val="00584198"/>
    <w:rsid w:val="00584585"/>
    <w:rsid w:val="00587008"/>
    <w:rsid w:val="005906A4"/>
    <w:rsid w:val="00590FA5"/>
    <w:rsid w:val="005940D6"/>
    <w:rsid w:val="005B43FA"/>
    <w:rsid w:val="005C2368"/>
    <w:rsid w:val="005C428F"/>
    <w:rsid w:val="005D7798"/>
    <w:rsid w:val="005E2CE9"/>
    <w:rsid w:val="005F1AA4"/>
    <w:rsid w:val="005F3EF6"/>
    <w:rsid w:val="005F66F2"/>
    <w:rsid w:val="0060259E"/>
    <w:rsid w:val="0061236C"/>
    <w:rsid w:val="00615F74"/>
    <w:rsid w:val="00632517"/>
    <w:rsid w:val="00633376"/>
    <w:rsid w:val="00641F7B"/>
    <w:rsid w:val="00642A05"/>
    <w:rsid w:val="00643B32"/>
    <w:rsid w:val="00644F4B"/>
    <w:rsid w:val="00646522"/>
    <w:rsid w:val="0065479C"/>
    <w:rsid w:val="006552AC"/>
    <w:rsid w:val="00660545"/>
    <w:rsid w:val="0068200C"/>
    <w:rsid w:val="006836FF"/>
    <w:rsid w:val="006861D2"/>
    <w:rsid w:val="006868CA"/>
    <w:rsid w:val="006909C5"/>
    <w:rsid w:val="00697134"/>
    <w:rsid w:val="006B2839"/>
    <w:rsid w:val="006B507A"/>
    <w:rsid w:val="006D10DC"/>
    <w:rsid w:val="006D430E"/>
    <w:rsid w:val="006D4B3C"/>
    <w:rsid w:val="006D51EF"/>
    <w:rsid w:val="006E3296"/>
    <w:rsid w:val="006E4C8F"/>
    <w:rsid w:val="006E7660"/>
    <w:rsid w:val="006F73DB"/>
    <w:rsid w:val="00701631"/>
    <w:rsid w:val="00713371"/>
    <w:rsid w:val="00716040"/>
    <w:rsid w:val="00717FBB"/>
    <w:rsid w:val="00743C0B"/>
    <w:rsid w:val="00745507"/>
    <w:rsid w:val="0075162F"/>
    <w:rsid w:val="00753D94"/>
    <w:rsid w:val="00755B6E"/>
    <w:rsid w:val="00755EC4"/>
    <w:rsid w:val="00760E6A"/>
    <w:rsid w:val="00762640"/>
    <w:rsid w:val="007837CA"/>
    <w:rsid w:val="00786D38"/>
    <w:rsid w:val="00791CBB"/>
    <w:rsid w:val="00792441"/>
    <w:rsid w:val="0079513D"/>
    <w:rsid w:val="007A5739"/>
    <w:rsid w:val="007B188F"/>
    <w:rsid w:val="007B606F"/>
    <w:rsid w:val="007B614B"/>
    <w:rsid w:val="007C4256"/>
    <w:rsid w:val="007C7522"/>
    <w:rsid w:val="007D4651"/>
    <w:rsid w:val="007D641C"/>
    <w:rsid w:val="007E16A9"/>
    <w:rsid w:val="007E1746"/>
    <w:rsid w:val="007E339A"/>
    <w:rsid w:val="007E4C2D"/>
    <w:rsid w:val="007E5D12"/>
    <w:rsid w:val="007F22CC"/>
    <w:rsid w:val="007F7C90"/>
    <w:rsid w:val="008001BF"/>
    <w:rsid w:val="0080194F"/>
    <w:rsid w:val="00807C8E"/>
    <w:rsid w:val="00810C76"/>
    <w:rsid w:val="00810DE3"/>
    <w:rsid w:val="00813801"/>
    <w:rsid w:val="00820554"/>
    <w:rsid w:val="0083115D"/>
    <w:rsid w:val="0083296E"/>
    <w:rsid w:val="00841B45"/>
    <w:rsid w:val="00844BB9"/>
    <w:rsid w:val="0085013E"/>
    <w:rsid w:val="00853353"/>
    <w:rsid w:val="008664D5"/>
    <w:rsid w:val="008701B6"/>
    <w:rsid w:val="00872CDC"/>
    <w:rsid w:val="00894281"/>
    <w:rsid w:val="00894E79"/>
    <w:rsid w:val="00895444"/>
    <w:rsid w:val="00897319"/>
    <w:rsid w:val="008A2A40"/>
    <w:rsid w:val="008A2B9B"/>
    <w:rsid w:val="008A7435"/>
    <w:rsid w:val="008B2E26"/>
    <w:rsid w:val="008B2EB8"/>
    <w:rsid w:val="008B4AC4"/>
    <w:rsid w:val="008B53D3"/>
    <w:rsid w:val="008C4BF7"/>
    <w:rsid w:val="008D1822"/>
    <w:rsid w:val="008D1B4E"/>
    <w:rsid w:val="008D32AB"/>
    <w:rsid w:val="008D42D9"/>
    <w:rsid w:val="008D64C6"/>
    <w:rsid w:val="008E7F8F"/>
    <w:rsid w:val="008F066A"/>
    <w:rsid w:val="008F2F2F"/>
    <w:rsid w:val="008F5B90"/>
    <w:rsid w:val="008F64D3"/>
    <w:rsid w:val="008F691E"/>
    <w:rsid w:val="00901F4C"/>
    <w:rsid w:val="00906A1B"/>
    <w:rsid w:val="009117FC"/>
    <w:rsid w:val="00913B67"/>
    <w:rsid w:val="009151DC"/>
    <w:rsid w:val="0091764E"/>
    <w:rsid w:val="009179E6"/>
    <w:rsid w:val="0093275A"/>
    <w:rsid w:val="00936342"/>
    <w:rsid w:val="00936793"/>
    <w:rsid w:val="00943077"/>
    <w:rsid w:val="009455AE"/>
    <w:rsid w:val="009455E1"/>
    <w:rsid w:val="0094701C"/>
    <w:rsid w:val="00951849"/>
    <w:rsid w:val="00964878"/>
    <w:rsid w:val="00971BA0"/>
    <w:rsid w:val="00975005"/>
    <w:rsid w:val="009751DF"/>
    <w:rsid w:val="00975E2C"/>
    <w:rsid w:val="00977F80"/>
    <w:rsid w:val="00980947"/>
    <w:rsid w:val="00980DDE"/>
    <w:rsid w:val="009844AA"/>
    <w:rsid w:val="00987EA2"/>
    <w:rsid w:val="00991B2C"/>
    <w:rsid w:val="00992C01"/>
    <w:rsid w:val="009971BA"/>
    <w:rsid w:val="009A6BF7"/>
    <w:rsid w:val="009A7753"/>
    <w:rsid w:val="009C0965"/>
    <w:rsid w:val="009D3B3A"/>
    <w:rsid w:val="009F04AE"/>
    <w:rsid w:val="009F0B41"/>
    <w:rsid w:val="009F77EB"/>
    <w:rsid w:val="00A12251"/>
    <w:rsid w:val="00A1354D"/>
    <w:rsid w:val="00A137EA"/>
    <w:rsid w:val="00A16BB5"/>
    <w:rsid w:val="00A1703E"/>
    <w:rsid w:val="00A17B7D"/>
    <w:rsid w:val="00A208F1"/>
    <w:rsid w:val="00A469ED"/>
    <w:rsid w:val="00A4720C"/>
    <w:rsid w:val="00A56390"/>
    <w:rsid w:val="00A608FA"/>
    <w:rsid w:val="00A60FBF"/>
    <w:rsid w:val="00A620C6"/>
    <w:rsid w:val="00A62BCC"/>
    <w:rsid w:val="00A66466"/>
    <w:rsid w:val="00A67025"/>
    <w:rsid w:val="00A67150"/>
    <w:rsid w:val="00A75728"/>
    <w:rsid w:val="00A77922"/>
    <w:rsid w:val="00A81E23"/>
    <w:rsid w:val="00A8306F"/>
    <w:rsid w:val="00AA7FC3"/>
    <w:rsid w:val="00AC0E77"/>
    <w:rsid w:val="00AC7ADA"/>
    <w:rsid w:val="00AD02F5"/>
    <w:rsid w:val="00AD0F3A"/>
    <w:rsid w:val="00AD3450"/>
    <w:rsid w:val="00AD5C16"/>
    <w:rsid w:val="00AE223B"/>
    <w:rsid w:val="00AE71D4"/>
    <w:rsid w:val="00AE7E4D"/>
    <w:rsid w:val="00AF4C45"/>
    <w:rsid w:val="00AF4F59"/>
    <w:rsid w:val="00B03DC2"/>
    <w:rsid w:val="00B064AF"/>
    <w:rsid w:val="00B07CA6"/>
    <w:rsid w:val="00B206A3"/>
    <w:rsid w:val="00B222F7"/>
    <w:rsid w:val="00B3092C"/>
    <w:rsid w:val="00B33A62"/>
    <w:rsid w:val="00B37AB3"/>
    <w:rsid w:val="00B42097"/>
    <w:rsid w:val="00B51AFC"/>
    <w:rsid w:val="00B53327"/>
    <w:rsid w:val="00B53398"/>
    <w:rsid w:val="00B533D0"/>
    <w:rsid w:val="00B56587"/>
    <w:rsid w:val="00B708F3"/>
    <w:rsid w:val="00B74383"/>
    <w:rsid w:val="00B77322"/>
    <w:rsid w:val="00B77ACF"/>
    <w:rsid w:val="00B8423D"/>
    <w:rsid w:val="00B87C52"/>
    <w:rsid w:val="00B92201"/>
    <w:rsid w:val="00B97C83"/>
    <w:rsid w:val="00BA0D48"/>
    <w:rsid w:val="00BA769D"/>
    <w:rsid w:val="00BB0961"/>
    <w:rsid w:val="00BB6E32"/>
    <w:rsid w:val="00BC6B27"/>
    <w:rsid w:val="00BF2092"/>
    <w:rsid w:val="00BF4A1F"/>
    <w:rsid w:val="00C03118"/>
    <w:rsid w:val="00C07AD6"/>
    <w:rsid w:val="00C11DB6"/>
    <w:rsid w:val="00C22BE5"/>
    <w:rsid w:val="00C26585"/>
    <w:rsid w:val="00C30B45"/>
    <w:rsid w:val="00C3715B"/>
    <w:rsid w:val="00C41BEB"/>
    <w:rsid w:val="00C427A0"/>
    <w:rsid w:val="00C506CC"/>
    <w:rsid w:val="00C51708"/>
    <w:rsid w:val="00C635E5"/>
    <w:rsid w:val="00C63773"/>
    <w:rsid w:val="00C6708C"/>
    <w:rsid w:val="00C94BF8"/>
    <w:rsid w:val="00CA1238"/>
    <w:rsid w:val="00CA7093"/>
    <w:rsid w:val="00CB5AF1"/>
    <w:rsid w:val="00CC226E"/>
    <w:rsid w:val="00CC361B"/>
    <w:rsid w:val="00CE23C0"/>
    <w:rsid w:val="00CE418D"/>
    <w:rsid w:val="00CF2506"/>
    <w:rsid w:val="00CF38DE"/>
    <w:rsid w:val="00CF49D5"/>
    <w:rsid w:val="00CF5E79"/>
    <w:rsid w:val="00D03BB9"/>
    <w:rsid w:val="00D12B93"/>
    <w:rsid w:val="00D13A49"/>
    <w:rsid w:val="00D13AEF"/>
    <w:rsid w:val="00D14075"/>
    <w:rsid w:val="00D213E3"/>
    <w:rsid w:val="00D222A4"/>
    <w:rsid w:val="00D22AF4"/>
    <w:rsid w:val="00D22D69"/>
    <w:rsid w:val="00D2354D"/>
    <w:rsid w:val="00D306A4"/>
    <w:rsid w:val="00D346BF"/>
    <w:rsid w:val="00D363B0"/>
    <w:rsid w:val="00D531CA"/>
    <w:rsid w:val="00D704FB"/>
    <w:rsid w:val="00D73D31"/>
    <w:rsid w:val="00D7416B"/>
    <w:rsid w:val="00D80C2B"/>
    <w:rsid w:val="00D81C35"/>
    <w:rsid w:val="00D86570"/>
    <w:rsid w:val="00D90B43"/>
    <w:rsid w:val="00DA24AA"/>
    <w:rsid w:val="00DA3CB6"/>
    <w:rsid w:val="00DB58FC"/>
    <w:rsid w:val="00DB5D7E"/>
    <w:rsid w:val="00DC508A"/>
    <w:rsid w:val="00DD7734"/>
    <w:rsid w:val="00DE1320"/>
    <w:rsid w:val="00DE7F18"/>
    <w:rsid w:val="00DF25A8"/>
    <w:rsid w:val="00DF3600"/>
    <w:rsid w:val="00E00A43"/>
    <w:rsid w:val="00E14893"/>
    <w:rsid w:val="00E20B1B"/>
    <w:rsid w:val="00E26757"/>
    <w:rsid w:val="00E31BA6"/>
    <w:rsid w:val="00E32E2E"/>
    <w:rsid w:val="00E33A45"/>
    <w:rsid w:val="00E362C7"/>
    <w:rsid w:val="00E37C8F"/>
    <w:rsid w:val="00E40F53"/>
    <w:rsid w:val="00E45041"/>
    <w:rsid w:val="00E4596E"/>
    <w:rsid w:val="00E55C77"/>
    <w:rsid w:val="00E6270A"/>
    <w:rsid w:val="00E7393D"/>
    <w:rsid w:val="00E74053"/>
    <w:rsid w:val="00E93EAC"/>
    <w:rsid w:val="00EA4EFB"/>
    <w:rsid w:val="00EA6B62"/>
    <w:rsid w:val="00EB2C8A"/>
    <w:rsid w:val="00ED66AB"/>
    <w:rsid w:val="00EE0121"/>
    <w:rsid w:val="00EE1C33"/>
    <w:rsid w:val="00EE2C79"/>
    <w:rsid w:val="00EE4571"/>
    <w:rsid w:val="00EE5B29"/>
    <w:rsid w:val="00EF104F"/>
    <w:rsid w:val="00EF180A"/>
    <w:rsid w:val="00EF3E36"/>
    <w:rsid w:val="00EF6DF9"/>
    <w:rsid w:val="00F016E5"/>
    <w:rsid w:val="00F0422A"/>
    <w:rsid w:val="00F134E8"/>
    <w:rsid w:val="00F248CB"/>
    <w:rsid w:val="00F36B17"/>
    <w:rsid w:val="00F47CEF"/>
    <w:rsid w:val="00F51D47"/>
    <w:rsid w:val="00F556BA"/>
    <w:rsid w:val="00F61114"/>
    <w:rsid w:val="00F61207"/>
    <w:rsid w:val="00F6157A"/>
    <w:rsid w:val="00F64AD8"/>
    <w:rsid w:val="00F67E24"/>
    <w:rsid w:val="00F7164F"/>
    <w:rsid w:val="00F71CF3"/>
    <w:rsid w:val="00F86C9B"/>
    <w:rsid w:val="00F91BBC"/>
    <w:rsid w:val="00F93934"/>
    <w:rsid w:val="00F95842"/>
    <w:rsid w:val="00FA2AF1"/>
    <w:rsid w:val="00FA4F05"/>
    <w:rsid w:val="00FA518D"/>
    <w:rsid w:val="00FA5A57"/>
    <w:rsid w:val="00FB53BF"/>
    <w:rsid w:val="00FB79E9"/>
    <w:rsid w:val="00FB7CEC"/>
    <w:rsid w:val="00FC0472"/>
    <w:rsid w:val="00FC226C"/>
    <w:rsid w:val="00FC2D43"/>
    <w:rsid w:val="00FC67A7"/>
    <w:rsid w:val="00FD5640"/>
    <w:rsid w:val="00FD58F7"/>
    <w:rsid w:val="00FD6229"/>
    <w:rsid w:val="00FD78C2"/>
    <w:rsid w:val="00FE4015"/>
    <w:rsid w:val="00FF4F09"/>
    <w:rsid w:val="00FF7E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909AB"/>
  <w15:chartTrackingRefBased/>
  <w15:docId w15:val="{15BF52A9-1EBD-4E38-8DEB-88FDA5F5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4D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310A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93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664D5"/>
    <w:pPr>
      <w:tabs>
        <w:tab w:val="center" w:pos="4252"/>
        <w:tab w:val="right" w:pos="8504"/>
      </w:tabs>
      <w:spacing w:after="0" w:line="240" w:lineRule="auto"/>
    </w:pPr>
  </w:style>
  <w:style w:type="character" w:customStyle="1" w:styleId="EncabezadoCar">
    <w:name w:val="Encabezado Car"/>
    <w:basedOn w:val="Fuentedeprrafopredeter"/>
    <w:link w:val="Encabezado"/>
    <w:rsid w:val="008664D5"/>
  </w:style>
  <w:style w:type="paragraph" w:styleId="Piedepgina">
    <w:name w:val="footer"/>
    <w:basedOn w:val="Normal"/>
    <w:link w:val="PiedepginaCar"/>
    <w:uiPriority w:val="99"/>
    <w:unhideWhenUsed/>
    <w:rsid w:val="008664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64D5"/>
  </w:style>
  <w:style w:type="paragraph" w:styleId="Prrafodelista">
    <w:name w:val="List Paragraph"/>
    <w:aliases w:val="Listado puntos"/>
    <w:basedOn w:val="Normal"/>
    <w:link w:val="PrrafodelistaCar"/>
    <w:uiPriority w:val="34"/>
    <w:qFormat/>
    <w:rsid w:val="000339EE"/>
    <w:pPr>
      <w:ind w:left="720"/>
      <w:contextualSpacing/>
    </w:pPr>
  </w:style>
  <w:style w:type="character" w:styleId="Hipervnculo">
    <w:name w:val="Hyperlink"/>
    <w:basedOn w:val="Fuentedeprrafopredeter"/>
    <w:uiPriority w:val="99"/>
    <w:unhideWhenUsed/>
    <w:rsid w:val="00632517"/>
    <w:rPr>
      <w:color w:val="0000FF"/>
      <w:u w:val="single"/>
    </w:rPr>
  </w:style>
  <w:style w:type="paragraph" w:customStyle="1" w:styleId="Default">
    <w:name w:val="Default"/>
    <w:rsid w:val="00632517"/>
    <w:pPr>
      <w:autoSpaceDE w:val="0"/>
      <w:autoSpaceDN w:val="0"/>
      <w:adjustRightInd w:val="0"/>
      <w:spacing w:after="0" w:line="240" w:lineRule="auto"/>
    </w:pPr>
    <w:rPr>
      <w:rFonts w:ascii="Calibri" w:eastAsia="Calibri" w:hAnsi="Calibri" w:cs="Calibri"/>
      <w:color w:val="000000"/>
      <w:sz w:val="24"/>
      <w:szCs w:val="24"/>
      <w:lang w:eastAsia="es-ES"/>
    </w:rPr>
  </w:style>
  <w:style w:type="paragraph" w:customStyle="1" w:styleId="xmsonormal">
    <w:name w:val="x_msonormal"/>
    <w:basedOn w:val="Normal"/>
    <w:rsid w:val="000036BC"/>
    <w:pPr>
      <w:spacing w:before="100" w:beforeAutospacing="1" w:after="100" w:afterAutospacing="1" w:line="240" w:lineRule="auto"/>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unhideWhenUsed/>
    <w:rsid w:val="00646522"/>
    <w:rPr>
      <w:sz w:val="16"/>
      <w:szCs w:val="16"/>
    </w:rPr>
  </w:style>
  <w:style w:type="paragraph" w:styleId="Textocomentario">
    <w:name w:val="annotation text"/>
    <w:basedOn w:val="Normal"/>
    <w:link w:val="TextocomentarioCar"/>
    <w:uiPriority w:val="99"/>
    <w:unhideWhenUsed/>
    <w:rsid w:val="00646522"/>
    <w:pPr>
      <w:spacing w:line="240" w:lineRule="auto"/>
    </w:pPr>
    <w:rPr>
      <w:sz w:val="20"/>
      <w:szCs w:val="20"/>
    </w:rPr>
  </w:style>
  <w:style w:type="character" w:customStyle="1" w:styleId="TextocomentarioCar">
    <w:name w:val="Texto comentario Car"/>
    <w:basedOn w:val="Fuentedeprrafopredeter"/>
    <w:link w:val="Textocomentario"/>
    <w:uiPriority w:val="99"/>
    <w:rsid w:val="0064652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46522"/>
    <w:rPr>
      <w:b/>
      <w:bCs/>
    </w:rPr>
  </w:style>
  <w:style w:type="character" w:customStyle="1" w:styleId="AsuntodelcomentarioCar">
    <w:name w:val="Asunto del comentario Car"/>
    <w:basedOn w:val="TextocomentarioCar"/>
    <w:link w:val="Asuntodelcomentario"/>
    <w:uiPriority w:val="99"/>
    <w:semiHidden/>
    <w:rsid w:val="00646522"/>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6465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6522"/>
    <w:rPr>
      <w:rFonts w:ascii="Segoe UI" w:eastAsia="Calibri" w:hAnsi="Segoe UI" w:cs="Segoe UI"/>
      <w:sz w:val="18"/>
      <w:szCs w:val="18"/>
    </w:rPr>
  </w:style>
  <w:style w:type="paragraph" w:styleId="Subttulo">
    <w:name w:val="Subtitle"/>
    <w:aliases w:val="Intertítulo"/>
    <w:next w:val="Normal"/>
    <w:link w:val="SubttuloCar"/>
    <w:autoRedefine/>
    <w:uiPriority w:val="11"/>
    <w:qFormat/>
    <w:rsid w:val="00307FC4"/>
    <w:pPr>
      <w:numPr>
        <w:ilvl w:val="1"/>
      </w:numPr>
      <w:spacing w:after="0" w:line="240" w:lineRule="auto"/>
      <w:jc w:val="right"/>
    </w:pPr>
    <w:rPr>
      <w:rFonts w:ascii="Maax" w:eastAsiaTheme="minorEastAsia" w:hAnsi="Maax"/>
      <w:b/>
      <w:sz w:val="24"/>
      <w:szCs w:val="24"/>
      <w:u w:val="single"/>
      <w:lang w:val="es-ES_tradnl" w:eastAsia="es-ES"/>
    </w:rPr>
  </w:style>
  <w:style w:type="character" w:customStyle="1" w:styleId="SubttuloCar">
    <w:name w:val="Subtítulo Car"/>
    <w:aliases w:val="Intertítulo Car"/>
    <w:basedOn w:val="Fuentedeprrafopredeter"/>
    <w:link w:val="Subttulo"/>
    <w:uiPriority w:val="11"/>
    <w:rsid w:val="00307FC4"/>
    <w:rPr>
      <w:rFonts w:ascii="Maax" w:eastAsiaTheme="minorEastAsia" w:hAnsi="Maax"/>
      <w:b/>
      <w:sz w:val="24"/>
      <w:szCs w:val="24"/>
      <w:u w:val="single"/>
      <w:lang w:val="es-ES_tradnl" w:eastAsia="es-ES"/>
    </w:rPr>
  </w:style>
  <w:style w:type="paragraph" w:styleId="Textoindependiente">
    <w:name w:val="Body Text"/>
    <w:basedOn w:val="Normal"/>
    <w:link w:val="TextoindependienteCar"/>
    <w:uiPriority w:val="1"/>
    <w:qFormat/>
    <w:rsid w:val="000B5E13"/>
    <w:pPr>
      <w:widowControl w:val="0"/>
      <w:autoSpaceDE w:val="0"/>
      <w:autoSpaceDN w:val="0"/>
      <w:adjustRightInd w:val="0"/>
      <w:spacing w:after="0" w:line="240" w:lineRule="auto"/>
      <w:ind w:left="102"/>
    </w:pPr>
    <w:rPr>
      <w:rFonts w:eastAsiaTheme="minorEastAsia" w:cs="Calibri"/>
      <w:sz w:val="21"/>
      <w:szCs w:val="21"/>
      <w:lang w:eastAsia="es-ES"/>
    </w:rPr>
  </w:style>
  <w:style w:type="character" w:customStyle="1" w:styleId="TextoindependienteCar">
    <w:name w:val="Texto independiente Car"/>
    <w:basedOn w:val="Fuentedeprrafopredeter"/>
    <w:link w:val="Textoindependiente"/>
    <w:uiPriority w:val="1"/>
    <w:rsid w:val="000B5E13"/>
    <w:rPr>
      <w:rFonts w:ascii="Calibri" w:eastAsiaTheme="minorEastAsia" w:hAnsi="Calibri" w:cs="Calibri"/>
      <w:sz w:val="21"/>
      <w:szCs w:val="21"/>
      <w:lang w:eastAsia="es-ES"/>
    </w:rPr>
  </w:style>
  <w:style w:type="character" w:customStyle="1" w:styleId="PrrafodelistaCar">
    <w:name w:val="Párrafo de lista Car"/>
    <w:aliases w:val="Listado puntos Car"/>
    <w:basedOn w:val="Fuentedeprrafopredeter"/>
    <w:link w:val="Prrafodelista"/>
    <w:uiPriority w:val="34"/>
    <w:rsid w:val="006836FF"/>
    <w:rPr>
      <w:rFonts w:ascii="Calibri" w:eastAsia="Calibri" w:hAnsi="Calibri" w:cs="Times New Roman"/>
    </w:rPr>
  </w:style>
  <w:style w:type="character" w:styleId="Fuerte">
    <w:name w:val="Strong"/>
    <w:basedOn w:val="Fuentedeprrafopredeter"/>
    <w:uiPriority w:val="22"/>
    <w:qFormat/>
    <w:rsid w:val="006836FF"/>
    <w:rPr>
      <w:b/>
      <w:bCs/>
    </w:rPr>
  </w:style>
  <w:style w:type="paragraph" w:styleId="Revisin">
    <w:name w:val="Revision"/>
    <w:hidden/>
    <w:uiPriority w:val="99"/>
    <w:semiHidden/>
    <w:rsid w:val="004B125E"/>
    <w:pPr>
      <w:spacing w:after="0" w:line="240" w:lineRule="auto"/>
    </w:pPr>
    <w:rPr>
      <w:rFonts w:ascii="Calibri" w:eastAsia="Calibri" w:hAnsi="Calibri" w:cs="Times New Roman"/>
    </w:rPr>
  </w:style>
  <w:style w:type="character" w:styleId="Mencinsinresolver">
    <w:name w:val="Unresolved Mention"/>
    <w:basedOn w:val="Fuentedeprrafopredeter"/>
    <w:uiPriority w:val="99"/>
    <w:semiHidden/>
    <w:unhideWhenUsed/>
    <w:rsid w:val="00760E6A"/>
    <w:rPr>
      <w:color w:val="605E5C"/>
      <w:shd w:val="clear" w:color="auto" w:fill="E1DFDD"/>
    </w:rPr>
  </w:style>
  <w:style w:type="paragraph" w:styleId="NormalWeb">
    <w:name w:val="Normal (Web)"/>
    <w:basedOn w:val="Normal"/>
    <w:uiPriority w:val="99"/>
    <w:semiHidden/>
    <w:unhideWhenUsed/>
    <w:rsid w:val="000A12BE"/>
    <w:rPr>
      <w:rFonts w:ascii="Times New Roman" w:hAnsi="Times New Roman"/>
      <w:sz w:val="24"/>
      <w:szCs w:val="24"/>
    </w:rPr>
  </w:style>
  <w:style w:type="character" w:customStyle="1" w:styleId="Ttulo2Car">
    <w:name w:val="Título 2 Car"/>
    <w:basedOn w:val="Fuentedeprrafopredeter"/>
    <w:link w:val="Ttulo2"/>
    <w:uiPriority w:val="9"/>
    <w:semiHidden/>
    <w:rsid w:val="00F93934"/>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310A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8001">
      <w:bodyDiv w:val="1"/>
      <w:marLeft w:val="0"/>
      <w:marRight w:val="0"/>
      <w:marTop w:val="0"/>
      <w:marBottom w:val="0"/>
      <w:divBdr>
        <w:top w:val="none" w:sz="0" w:space="0" w:color="auto"/>
        <w:left w:val="none" w:sz="0" w:space="0" w:color="auto"/>
        <w:bottom w:val="none" w:sz="0" w:space="0" w:color="auto"/>
        <w:right w:val="none" w:sz="0" w:space="0" w:color="auto"/>
      </w:divBdr>
    </w:div>
    <w:div w:id="304237324">
      <w:bodyDiv w:val="1"/>
      <w:marLeft w:val="0"/>
      <w:marRight w:val="0"/>
      <w:marTop w:val="0"/>
      <w:marBottom w:val="0"/>
      <w:divBdr>
        <w:top w:val="none" w:sz="0" w:space="0" w:color="auto"/>
        <w:left w:val="none" w:sz="0" w:space="0" w:color="auto"/>
        <w:bottom w:val="none" w:sz="0" w:space="0" w:color="auto"/>
        <w:right w:val="none" w:sz="0" w:space="0" w:color="auto"/>
      </w:divBdr>
    </w:div>
    <w:div w:id="361052311">
      <w:bodyDiv w:val="1"/>
      <w:marLeft w:val="0"/>
      <w:marRight w:val="0"/>
      <w:marTop w:val="0"/>
      <w:marBottom w:val="0"/>
      <w:divBdr>
        <w:top w:val="none" w:sz="0" w:space="0" w:color="auto"/>
        <w:left w:val="none" w:sz="0" w:space="0" w:color="auto"/>
        <w:bottom w:val="none" w:sz="0" w:space="0" w:color="auto"/>
        <w:right w:val="none" w:sz="0" w:space="0" w:color="auto"/>
      </w:divBdr>
    </w:div>
    <w:div w:id="1232810707">
      <w:bodyDiv w:val="1"/>
      <w:marLeft w:val="0"/>
      <w:marRight w:val="0"/>
      <w:marTop w:val="0"/>
      <w:marBottom w:val="0"/>
      <w:divBdr>
        <w:top w:val="none" w:sz="0" w:space="0" w:color="auto"/>
        <w:left w:val="none" w:sz="0" w:space="0" w:color="auto"/>
        <w:bottom w:val="none" w:sz="0" w:space="0" w:color="auto"/>
        <w:right w:val="none" w:sz="0" w:space="0" w:color="auto"/>
      </w:divBdr>
    </w:div>
    <w:div w:id="1298292160">
      <w:bodyDiv w:val="1"/>
      <w:marLeft w:val="0"/>
      <w:marRight w:val="0"/>
      <w:marTop w:val="0"/>
      <w:marBottom w:val="0"/>
      <w:divBdr>
        <w:top w:val="none" w:sz="0" w:space="0" w:color="auto"/>
        <w:left w:val="none" w:sz="0" w:space="0" w:color="auto"/>
        <w:bottom w:val="none" w:sz="0" w:space="0" w:color="auto"/>
        <w:right w:val="none" w:sz="0" w:space="0" w:color="auto"/>
      </w:divBdr>
    </w:div>
    <w:div w:id="1316881288">
      <w:bodyDiv w:val="1"/>
      <w:marLeft w:val="0"/>
      <w:marRight w:val="0"/>
      <w:marTop w:val="0"/>
      <w:marBottom w:val="0"/>
      <w:divBdr>
        <w:top w:val="none" w:sz="0" w:space="0" w:color="auto"/>
        <w:left w:val="none" w:sz="0" w:space="0" w:color="auto"/>
        <w:bottom w:val="none" w:sz="0" w:space="0" w:color="auto"/>
        <w:right w:val="none" w:sz="0" w:space="0" w:color="auto"/>
      </w:divBdr>
    </w:div>
    <w:div w:id="1742751641">
      <w:bodyDiv w:val="1"/>
      <w:marLeft w:val="0"/>
      <w:marRight w:val="0"/>
      <w:marTop w:val="0"/>
      <w:marBottom w:val="0"/>
      <w:divBdr>
        <w:top w:val="none" w:sz="0" w:space="0" w:color="auto"/>
        <w:left w:val="none" w:sz="0" w:space="0" w:color="auto"/>
        <w:bottom w:val="none" w:sz="0" w:space="0" w:color="auto"/>
        <w:right w:val="none" w:sz="0" w:space="0" w:color="auto"/>
      </w:divBdr>
    </w:div>
    <w:div w:id="2055734232">
      <w:bodyDiv w:val="1"/>
      <w:marLeft w:val="0"/>
      <w:marRight w:val="0"/>
      <w:marTop w:val="0"/>
      <w:marBottom w:val="0"/>
      <w:divBdr>
        <w:top w:val="none" w:sz="0" w:space="0" w:color="auto"/>
        <w:left w:val="none" w:sz="0" w:space="0" w:color="auto"/>
        <w:bottom w:val="none" w:sz="0" w:space="0" w:color="auto"/>
        <w:right w:val="none" w:sz="0" w:space="0" w:color="auto"/>
      </w:divBdr>
    </w:div>
    <w:div w:id="21301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acionbotin.org" TargetMode="External"/><Relationship Id="rId13" Type="http://schemas.openxmlformats.org/officeDocument/2006/relationships/hyperlink" Target="mailto:marina.gonzalez@tresco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a.tortosa@trescom.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agigas@fundacionboti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acionbotin.org" TargetMode="External"/><Relationship Id="rId4" Type="http://schemas.openxmlformats.org/officeDocument/2006/relationships/settings" Target="settings.xml"/><Relationship Id="rId9" Type="http://schemas.openxmlformats.org/officeDocument/2006/relationships/hyperlink" Target="https://fundacionbotin.org/programas/fortalecimiento-del-sector-social/convocatoria-talento-solidari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8797-09FC-4B05-ACDE-1FF0AA1A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1403</Words>
  <Characters>7718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Marina González</cp:lastModifiedBy>
  <cp:revision>19</cp:revision>
  <cp:lastPrinted>2020-03-03T15:59:00Z</cp:lastPrinted>
  <dcterms:created xsi:type="dcterms:W3CDTF">2026-04-13T21:42:00Z</dcterms:created>
  <dcterms:modified xsi:type="dcterms:W3CDTF">2026-04-14T08:48:00Z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c5c0b32875329bebb53743e1a79537b5528ca506943d05e7bcad92bb827e5a8e</vt:lpwstr>
  </property>
</Properties>
</file>