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E7192" w14:textId="77777777" w:rsidR="00B966EA" w:rsidRPr="00310C82" w:rsidRDefault="00F231D1">
      <w:pPr>
        <w:spacing w:before="240" w:after="240"/>
        <w:rPr>
          <w:b/>
          <w:bCs/>
          <w:sz w:val="20"/>
          <w:szCs w:val="20"/>
          <w:u w:val="single"/>
          <w:lang w:val="en-US"/>
        </w:rPr>
      </w:pPr>
      <w:r w:rsidRPr="00310C82">
        <w:rPr>
          <w:b/>
          <w:bCs/>
          <w:sz w:val="20"/>
          <w:szCs w:val="20"/>
          <w:u w:val="single"/>
          <w:lang w:val="en-US"/>
        </w:rPr>
        <w:t>APPLICATIONS NOW OPEN FOR THE 33ND FUNDACIÓN BOTÍN ART GRANTS, AVAILABLE TO ARTISTS OF ANY NATIONALITY WITH A PRIZE OF €23,000</w:t>
      </w:r>
    </w:p>
    <w:p w14:paraId="4C67CC4C" w14:textId="77777777" w:rsidR="00B966EA" w:rsidRPr="00310C82" w:rsidRDefault="00F231D1">
      <w:pPr>
        <w:spacing w:before="240" w:after="240"/>
        <w:jc w:val="center"/>
        <w:rPr>
          <w:b/>
          <w:bCs/>
          <w:color w:val="C00000"/>
          <w:sz w:val="44"/>
          <w:szCs w:val="44"/>
          <w:lang w:val="en-US"/>
        </w:rPr>
      </w:pPr>
      <w:r w:rsidRPr="00310C82">
        <w:rPr>
          <w:b/>
          <w:bCs/>
          <w:color w:val="C00000"/>
          <w:sz w:val="44"/>
          <w:szCs w:val="44"/>
          <w:lang w:val="en-US"/>
        </w:rPr>
        <w:t>Applications now open for the six Fundación Botín Art Grants</w:t>
      </w:r>
    </w:p>
    <w:p w14:paraId="45156CC8" w14:textId="77777777" w:rsidR="00B966EA" w:rsidRPr="00310C82" w:rsidRDefault="00F231D1">
      <w:pPr>
        <w:numPr>
          <w:ilvl w:val="0"/>
          <w:numId w:val="1"/>
        </w:numPr>
        <w:pBdr>
          <w:top w:val="nil"/>
          <w:left w:val="nil"/>
          <w:bottom w:val="nil"/>
          <w:right w:val="nil"/>
          <w:between w:val="nil"/>
        </w:pBdr>
        <w:spacing w:after="0" w:line="276" w:lineRule="auto"/>
        <w:jc w:val="both"/>
        <w:rPr>
          <w:b/>
          <w:bCs/>
          <w:color w:val="000000"/>
          <w:lang w:val="en-US"/>
        </w:rPr>
      </w:pPr>
      <w:r w:rsidRPr="00310C82">
        <w:rPr>
          <w:b/>
          <w:bCs/>
          <w:lang w:val="en-US"/>
        </w:rPr>
        <w:t>The open call for applications for the Art Scholarships includes six grants aimed at artists of any nationality and age, each worth €23,000, with one grant reserved for artists under the age of 30 who wish to develop their work abroad. Since 1993, a total of 243 artists have benefited from this international initiative.</w:t>
      </w:r>
    </w:p>
    <w:p w14:paraId="5E46A9F4" w14:textId="77777777" w:rsidR="00310C82" w:rsidRPr="00310C82" w:rsidRDefault="00310C82" w:rsidP="00310C82">
      <w:pPr>
        <w:pBdr>
          <w:top w:val="nil"/>
          <w:left w:val="nil"/>
          <w:bottom w:val="nil"/>
          <w:right w:val="nil"/>
          <w:between w:val="nil"/>
        </w:pBdr>
        <w:spacing w:after="0" w:line="276" w:lineRule="auto"/>
        <w:ind w:left="360"/>
        <w:jc w:val="both"/>
        <w:rPr>
          <w:b/>
          <w:bCs/>
          <w:color w:val="000000"/>
          <w:lang w:val="en-US"/>
        </w:rPr>
      </w:pPr>
    </w:p>
    <w:p w14:paraId="61FB0115" w14:textId="77777777" w:rsidR="00B966EA" w:rsidRPr="00310C82" w:rsidRDefault="00F231D1">
      <w:pPr>
        <w:numPr>
          <w:ilvl w:val="0"/>
          <w:numId w:val="1"/>
        </w:numPr>
        <w:spacing w:after="240" w:line="276" w:lineRule="auto"/>
        <w:rPr>
          <w:lang w:val="en-US"/>
        </w:rPr>
      </w:pPr>
      <w:r w:rsidRPr="00310C82">
        <w:rPr>
          <w:b/>
          <w:bCs/>
          <w:lang w:val="en-US"/>
        </w:rPr>
        <w:t xml:space="preserve">In addition to financial support, the selected projects will be displayed at the end of the grant period in the annual exhibition </w:t>
      </w:r>
      <w:proofErr w:type="spellStart"/>
      <w:r w:rsidRPr="00310C82">
        <w:rPr>
          <w:b/>
          <w:bCs/>
          <w:i/>
          <w:iCs/>
          <w:lang w:val="en-US"/>
        </w:rPr>
        <w:t>Itinerarios</w:t>
      </w:r>
      <w:proofErr w:type="spellEnd"/>
      <w:r w:rsidRPr="00310C82">
        <w:rPr>
          <w:b/>
          <w:bCs/>
          <w:lang w:val="en-US"/>
        </w:rPr>
        <w:t>, which includes a catalogue showcasing all of that year's projects. The projects may also be included in Fundación Botín's art collection.</w:t>
      </w:r>
    </w:p>
    <w:p w14:paraId="756566F4" w14:textId="36146D46" w:rsidR="00B966EA" w:rsidRPr="00310C82" w:rsidRDefault="00F231D1">
      <w:pPr>
        <w:spacing w:before="240" w:after="240" w:line="276" w:lineRule="auto"/>
        <w:jc w:val="both"/>
        <w:rPr>
          <w:lang w:val="en-US"/>
        </w:rPr>
      </w:pPr>
      <w:r w:rsidRPr="00310C82">
        <w:rPr>
          <w:i/>
          <w:iCs/>
          <w:lang w:val="en-US"/>
        </w:rPr>
        <w:t xml:space="preserve">Santander, </w:t>
      </w:r>
      <w:r w:rsidR="00310C82">
        <w:rPr>
          <w:i/>
          <w:iCs/>
          <w:lang w:val="en-US"/>
        </w:rPr>
        <w:t>2</w:t>
      </w:r>
      <w:r w:rsidRPr="00310C82">
        <w:rPr>
          <w:i/>
          <w:iCs/>
          <w:lang w:val="en-US"/>
        </w:rPr>
        <w:t xml:space="preserve"> February 2026.</w:t>
      </w:r>
      <w:r w:rsidR="00310C82">
        <w:rPr>
          <w:i/>
          <w:iCs/>
          <w:lang w:val="en-US"/>
        </w:rPr>
        <w:t>-</w:t>
      </w:r>
      <w:r w:rsidRPr="00310C82">
        <w:rPr>
          <w:lang w:val="en-US"/>
        </w:rPr>
        <w:t xml:space="preserve"> Fundación Botín announces the 33rd edition of its Art Grants, with applications open until Friday 8 May. Across more than four decades, </w:t>
      </w:r>
      <w:hyperlink r:id="rId8">
        <w:r w:rsidRPr="00310C82">
          <w:rPr>
            <w:color w:val="1155CC"/>
            <w:u w:val="single"/>
            <w:lang w:val="en-US"/>
          </w:rPr>
          <w:t>Fundación Botín’s Art Grants</w:t>
        </w:r>
      </w:hyperlink>
      <w:r w:rsidRPr="00310C82">
        <w:rPr>
          <w:lang w:val="en-US"/>
        </w:rPr>
        <w:t xml:space="preserve"> have aimed to foster training, research and the completion of personal projects linked to contemporary artistic creation. Since 1993, a total of 243 artists have received grants through this international initiative, which has supported creators from a wide array of backgrounds and profiles over the years.</w:t>
      </w:r>
    </w:p>
    <w:p w14:paraId="4E2BA729" w14:textId="77777777" w:rsidR="00B966EA" w:rsidRPr="00310C82" w:rsidRDefault="00F231D1">
      <w:pPr>
        <w:spacing w:before="240" w:line="276" w:lineRule="auto"/>
        <w:jc w:val="both"/>
        <w:rPr>
          <w:lang w:val="en-US"/>
        </w:rPr>
      </w:pPr>
      <w:r w:rsidRPr="00310C82">
        <w:rPr>
          <w:lang w:val="en-US"/>
        </w:rPr>
        <w:t xml:space="preserve">Past recipients include Spanish artists (175), creators from Portugal (17), as well as artists from countries such as Mexico, Peru and Cuba (five each), Argentina and Brazil (four), Germany and Colombia (three) and Israel (two). Other countries represented include Iran, Ecuador, Chile, Japan, Kuwait, Ukraine, Venezuela and the United States, highlighting the </w:t>
      </w:r>
      <w:proofErr w:type="spellStart"/>
      <w:r w:rsidRPr="00310C82">
        <w:rPr>
          <w:lang w:val="en-US"/>
        </w:rPr>
        <w:t>programme's</w:t>
      </w:r>
      <w:proofErr w:type="spellEnd"/>
      <w:r w:rsidRPr="00310C82">
        <w:rPr>
          <w:lang w:val="en-US"/>
        </w:rPr>
        <w:t xml:space="preserve"> international scope and impact. </w:t>
      </w:r>
    </w:p>
    <w:p w14:paraId="7BB8A7EF" w14:textId="77777777" w:rsidR="00B966EA" w:rsidRPr="00310C82" w:rsidRDefault="00F231D1">
      <w:pPr>
        <w:spacing w:before="240" w:line="276" w:lineRule="auto"/>
        <w:jc w:val="both"/>
        <w:rPr>
          <w:lang w:val="en-US"/>
        </w:rPr>
      </w:pPr>
      <w:r w:rsidRPr="00310C82">
        <w:rPr>
          <w:lang w:val="en-US"/>
        </w:rPr>
        <w:t>In this 33rd edition, Fundación Botín announces six Art Grants for artists of any nationality, with one reserved for creators under the age of 30 who are either Spanish or have resided in Spain for at least five years prior to the application and who wish to move abroad to continue their work, studies, or residencies at artistic institutions.</w:t>
      </w:r>
    </w:p>
    <w:p w14:paraId="760F6612" w14:textId="77777777" w:rsidR="00B966EA" w:rsidRPr="00310C82" w:rsidRDefault="00F231D1">
      <w:pPr>
        <w:spacing w:before="240" w:line="276" w:lineRule="auto"/>
        <w:jc w:val="both"/>
        <w:rPr>
          <w:lang w:val="en-US"/>
        </w:rPr>
      </w:pPr>
      <w:r w:rsidRPr="00310C82">
        <w:rPr>
          <w:lang w:val="en-US"/>
        </w:rPr>
        <w:t>Each grant is worth €23,000 and runs for nine months. The award is intended to cover expenses associated with the development of each project, such as travel, accommodation, living expenses, studio rental and other production costs, as well as medical insurance for those who take up residence in another country. The projects are selected by an external jury, which is changed annually and is made up of artists (former recipients of these grants), curators and professionals from the field of contemporary art.</w:t>
      </w:r>
      <w:r w:rsidRPr="00310C82">
        <w:rPr>
          <w:lang w:val="en-US"/>
        </w:rPr>
        <w:t xml:space="preserve"> Over the years, the jury has included leading figures from the international art scene, thereby ensuring a rigorous evaluation process in line with the objectives of the call for applications.</w:t>
      </w:r>
    </w:p>
    <w:p w14:paraId="47CBB042" w14:textId="77777777" w:rsidR="00B966EA" w:rsidRPr="00310C82" w:rsidRDefault="00B966EA">
      <w:pPr>
        <w:spacing w:before="240" w:line="276" w:lineRule="auto"/>
        <w:jc w:val="both"/>
        <w:rPr>
          <w:lang w:val="en-US"/>
        </w:rPr>
      </w:pPr>
    </w:p>
    <w:p w14:paraId="6C35A738" w14:textId="478572A9" w:rsidR="00B966EA" w:rsidRPr="00310C82" w:rsidRDefault="00F231D1">
      <w:pPr>
        <w:spacing w:before="240" w:after="240" w:line="276" w:lineRule="auto"/>
        <w:jc w:val="both"/>
        <w:rPr>
          <w:lang w:val="en-US"/>
        </w:rPr>
      </w:pPr>
      <w:r w:rsidRPr="00310C82">
        <w:rPr>
          <w:lang w:val="en-US"/>
        </w:rPr>
        <w:t xml:space="preserve">The works developed during the scholarship period are presented annually at Centro Botín in the exhibition </w:t>
      </w:r>
      <w:proofErr w:type="spellStart"/>
      <w:r w:rsidRPr="00310C82">
        <w:rPr>
          <w:i/>
          <w:iCs/>
          <w:lang w:val="en-US"/>
        </w:rPr>
        <w:t>Itinerarios</w:t>
      </w:r>
      <w:proofErr w:type="spellEnd"/>
      <w:r w:rsidRPr="00310C82">
        <w:rPr>
          <w:lang w:val="en-US"/>
        </w:rPr>
        <w:t xml:space="preserve">, which is accompanied by a catalogue that chronicles the various research and creative processes. After this milestone, the Fundación Botín continues to support the artists by closely monitoring their work and, where appropriate, purchasing some of their works and incorporating them into its collection. In this sense, many of </w:t>
      </w:r>
      <w:r w:rsidR="00310C82" w:rsidRPr="00310C82">
        <w:rPr>
          <w:lang w:val="en-US"/>
        </w:rPr>
        <w:t>Fundación</w:t>
      </w:r>
      <w:r w:rsidRPr="00310C82">
        <w:rPr>
          <w:lang w:val="en-US"/>
        </w:rPr>
        <w:t xml:space="preserve"> Botín scholarship holders are already part of a collection </w:t>
      </w:r>
      <w:proofErr w:type="spellStart"/>
      <w:r w:rsidRPr="00310C82">
        <w:rPr>
          <w:lang w:val="en-US"/>
        </w:rPr>
        <w:t>specialising</w:t>
      </w:r>
      <w:proofErr w:type="spellEnd"/>
      <w:r w:rsidRPr="00310C82">
        <w:rPr>
          <w:lang w:val="en-US"/>
        </w:rPr>
        <w:t xml:space="preserve"> in contemporary art that gathers works by national and international creators from different generations and languages. These works coexist with pieces by artists who have directed the Cantabrian institution's Art Workshop, established figures on the international scene such as Miroslaw Balka, Tacita Dean, Carlos Garaicoa, Mona Hatoum, Joan Jonas, Jannis Kounellis, Julie Mehretu, Antoni Muntadas, Juan Uslé, Cristina Iglesias, Martin Cr</w:t>
      </w:r>
      <w:r w:rsidRPr="00310C82">
        <w:rPr>
          <w:lang w:val="en-US"/>
        </w:rPr>
        <w:t>eed, Roni Horn and Tino Sehgal, creating a unique testimony to the art of our time.</w:t>
      </w:r>
    </w:p>
    <w:p w14:paraId="615D07FA" w14:textId="77777777" w:rsidR="00B966EA" w:rsidRPr="00310C82" w:rsidRDefault="00F231D1">
      <w:pPr>
        <w:spacing w:before="240" w:after="240" w:line="276" w:lineRule="auto"/>
        <w:jc w:val="both"/>
        <w:rPr>
          <w:lang w:val="en-US"/>
        </w:rPr>
      </w:pPr>
      <w:r w:rsidRPr="00310C82">
        <w:rPr>
          <w:lang w:val="en-US"/>
        </w:rPr>
        <w:t>Anyone interested in applying for one of these grants must submit their application by completing the registration form available on the</w:t>
      </w:r>
      <w:hyperlink r:id="rId9">
        <w:r w:rsidRPr="00310C82">
          <w:rPr>
            <w:lang w:val="en-US"/>
          </w:rPr>
          <w:t xml:space="preserve"> </w:t>
        </w:r>
      </w:hyperlink>
      <w:hyperlink r:id="rId10">
        <w:r w:rsidRPr="00310C82">
          <w:rPr>
            <w:color w:val="1155CC"/>
            <w:u w:val="single"/>
            <w:lang w:val="en-US"/>
          </w:rPr>
          <w:t>Fundación Botín</w:t>
        </w:r>
      </w:hyperlink>
      <w:r w:rsidRPr="00310C82">
        <w:rPr>
          <w:lang w:val="en-US"/>
        </w:rPr>
        <w:t xml:space="preserve"> or</w:t>
      </w:r>
      <w:hyperlink r:id="rId11">
        <w:r w:rsidRPr="00310C82">
          <w:rPr>
            <w:lang w:val="en-US"/>
          </w:rPr>
          <w:t xml:space="preserve"> </w:t>
        </w:r>
      </w:hyperlink>
      <w:hyperlink r:id="rId12">
        <w:r w:rsidRPr="00310C82">
          <w:rPr>
            <w:color w:val="1155CC"/>
            <w:u w:val="single"/>
            <w:lang w:val="en-US"/>
          </w:rPr>
          <w:t>Centro Botín</w:t>
        </w:r>
      </w:hyperlink>
      <w:r w:rsidRPr="00310C82">
        <w:rPr>
          <w:lang w:val="en-US"/>
        </w:rPr>
        <w:t xml:space="preserve"> websites and </w:t>
      </w:r>
      <w:r w:rsidRPr="00310C82">
        <w:rPr>
          <w:u w:val="single"/>
          <w:lang w:val="en-US"/>
        </w:rPr>
        <w:t>send hard copies of the rest of the required documentation before 8 May</w:t>
      </w:r>
      <w:r w:rsidRPr="00310C82">
        <w:rPr>
          <w:lang w:val="en-US"/>
        </w:rPr>
        <w:t xml:space="preserve">. </w:t>
      </w:r>
      <w:r w:rsidRPr="00310C82">
        <w:rPr>
          <w:b/>
          <w:bCs/>
          <w:lang w:val="en-US"/>
        </w:rPr>
        <w:t>The jury's decision will be final and will be announced before 17 July 2026 on both websites.</w:t>
      </w:r>
    </w:p>
    <w:p w14:paraId="4907ECBE" w14:textId="77777777" w:rsidR="00B966EA" w:rsidRPr="00310C82" w:rsidRDefault="00F231D1">
      <w:pPr>
        <w:spacing w:before="240" w:after="200" w:line="276" w:lineRule="auto"/>
        <w:jc w:val="both"/>
        <w:rPr>
          <w:lang w:val="en-US"/>
        </w:rPr>
      </w:pPr>
      <w:r w:rsidRPr="00310C82">
        <w:rPr>
          <w:b/>
          <w:bCs/>
          <w:lang w:val="en-US"/>
        </w:rPr>
        <w:t>For more information:</w:t>
      </w:r>
      <w:r w:rsidRPr="00310C82">
        <w:rPr>
          <w:lang w:val="en-US"/>
        </w:rPr>
        <w:t xml:space="preserve"> </w:t>
      </w:r>
      <w:hyperlink r:id="rId13">
        <w:r w:rsidRPr="00310C82">
          <w:rPr>
            <w:color w:val="0000FF"/>
            <w:u w:val="single"/>
            <w:lang w:val="en-US"/>
          </w:rPr>
          <w:t>www.fundacionbotin.org</w:t>
        </w:r>
      </w:hyperlink>
      <w:r w:rsidRPr="00310C82">
        <w:rPr>
          <w:color w:val="0000FF"/>
          <w:u w:val="single"/>
          <w:lang w:val="en-US"/>
        </w:rPr>
        <w:t>/becas-convocatorias</w:t>
      </w:r>
      <w:r w:rsidRPr="00310C82">
        <w:rPr>
          <w:lang w:val="en-US"/>
        </w:rPr>
        <w:t xml:space="preserve"> and </w:t>
      </w:r>
      <w:hyperlink r:id="rId14">
        <w:r w:rsidRPr="00310C82">
          <w:rPr>
            <w:color w:val="0000FF"/>
            <w:u w:val="single"/>
            <w:lang w:val="en-US"/>
          </w:rPr>
          <w:t>www.centrobotin.org/becas</w:t>
        </w:r>
      </w:hyperlink>
      <w:r w:rsidRPr="00310C82">
        <w:rPr>
          <w:lang w:val="en-US"/>
        </w:rPr>
        <w:t xml:space="preserve"> under 'Training'. </w:t>
      </w:r>
    </w:p>
    <w:p w14:paraId="50121694" w14:textId="77777777" w:rsidR="00B966EA" w:rsidRPr="00310C82" w:rsidRDefault="00F231D1">
      <w:pPr>
        <w:shd w:val="clear" w:color="auto" w:fill="FFFFFF"/>
        <w:spacing w:before="280" w:line="240" w:lineRule="auto"/>
        <w:ind w:left="720"/>
        <w:jc w:val="center"/>
        <w:rPr>
          <w:b/>
          <w:bCs/>
          <w:lang w:val="en-US"/>
        </w:rPr>
      </w:pPr>
      <w:r w:rsidRPr="00310C82">
        <w:rPr>
          <w:b/>
          <w:bCs/>
          <w:lang w:val="en-US"/>
        </w:rPr>
        <w:t>…………………………………………………………………………</w:t>
      </w:r>
    </w:p>
    <w:p w14:paraId="60F918A2" w14:textId="77777777" w:rsidR="00B966EA" w:rsidRPr="00310C82" w:rsidRDefault="00F231D1">
      <w:pPr>
        <w:pBdr>
          <w:top w:val="nil"/>
          <w:left w:val="nil"/>
          <w:bottom w:val="nil"/>
          <w:right w:val="nil"/>
          <w:between w:val="nil"/>
        </w:pBdr>
        <w:spacing w:after="0" w:line="240" w:lineRule="auto"/>
        <w:rPr>
          <w:color w:val="000000"/>
          <w:sz w:val="24"/>
          <w:szCs w:val="24"/>
          <w:lang w:val="en-US"/>
        </w:rPr>
      </w:pPr>
      <w:r w:rsidRPr="00310C82">
        <w:rPr>
          <w:b/>
          <w:bCs/>
          <w:i/>
          <w:iCs/>
          <w:color w:val="000000"/>
          <w:sz w:val="24"/>
          <w:szCs w:val="24"/>
          <w:lang w:val="en-US"/>
        </w:rPr>
        <w:t xml:space="preserve">Fundación Botín </w:t>
      </w:r>
    </w:p>
    <w:p w14:paraId="4F32FC22" w14:textId="77777777" w:rsidR="00B966EA" w:rsidRDefault="00F231D1">
      <w:pPr>
        <w:spacing w:line="240" w:lineRule="auto"/>
        <w:jc w:val="both"/>
        <w:rPr>
          <w:i/>
          <w:iCs/>
        </w:rPr>
      </w:pPr>
      <w:r w:rsidRPr="00310C82">
        <w:rPr>
          <w:i/>
          <w:iCs/>
          <w:sz w:val="24"/>
          <w:szCs w:val="24"/>
          <w:lang w:val="en-US"/>
        </w:rPr>
        <w:t xml:space="preserve">Fundación Marcelino Botín was founded in 1964 by </w:t>
      </w:r>
      <w:r w:rsidRPr="00310C82">
        <w:rPr>
          <w:i/>
          <w:iCs/>
          <w:lang w:val="en-US"/>
        </w:rPr>
        <w:t xml:space="preserve">Marcelino Botín Sanz de </w:t>
      </w:r>
      <w:proofErr w:type="spellStart"/>
      <w:r w:rsidRPr="00310C82">
        <w:rPr>
          <w:i/>
          <w:iCs/>
          <w:lang w:val="en-US"/>
        </w:rPr>
        <w:t>Sautuola</w:t>
      </w:r>
      <w:proofErr w:type="spellEnd"/>
      <w:r w:rsidRPr="00310C82">
        <w:rPr>
          <w:i/>
          <w:iCs/>
          <w:lang w:val="en-US"/>
        </w:rPr>
        <w:t xml:space="preserve"> and his wife, Carmen Yllera, to promote social development in Cantabria. Today, over 50 years later, Fundación Botín contributes to the integral development of society, exploring new forms of detecting and supporting creative talent to generate social, cultural and economic wealth. It is active in the fields of art and culture, education, science and rural development and it supports social institutions in Cantabria to reach those who need it most. Fundación Botín mainly ope</w:t>
      </w:r>
      <w:r w:rsidRPr="00310C82">
        <w:rPr>
          <w:i/>
          <w:iCs/>
          <w:lang w:val="en-US"/>
        </w:rPr>
        <w:t xml:space="preserve">rates in Spain, focusing on Cantabria, but is also active in Latin America.  </w:t>
      </w:r>
      <w:hyperlink r:id="rId15">
        <w:r>
          <w:rPr>
            <w:i/>
            <w:iCs/>
            <w:color w:val="0000FF"/>
            <w:u w:val="single"/>
          </w:rPr>
          <w:t>www.fundacionbotin.org</w:t>
        </w:r>
      </w:hyperlink>
    </w:p>
    <w:p w14:paraId="71FF72CC" w14:textId="77777777" w:rsidR="00B966EA" w:rsidRDefault="00F231D1">
      <w:pPr>
        <w:jc w:val="right"/>
      </w:pPr>
      <w:r>
        <w:rPr>
          <w:b/>
          <w:bCs/>
          <w:u w:val="single"/>
        </w:rPr>
        <w:t xml:space="preserve">For more </w:t>
      </w:r>
      <w:proofErr w:type="spellStart"/>
      <w:r>
        <w:rPr>
          <w:b/>
          <w:bCs/>
          <w:u w:val="single"/>
        </w:rPr>
        <w:t>information</w:t>
      </w:r>
      <w:proofErr w:type="spellEnd"/>
      <w:r>
        <w:rPr>
          <w:b/>
          <w:bCs/>
          <w:u w:val="single"/>
        </w:rPr>
        <w:t xml:space="preserve">: </w:t>
      </w:r>
      <w:r>
        <w:rPr>
          <w:b/>
          <w:bCs/>
          <w:u w:val="single"/>
        </w:rPr>
        <w:br/>
      </w:r>
      <w:r>
        <w:rPr>
          <w:b/>
          <w:bCs/>
        </w:rPr>
        <w:t>Fundación Botín</w:t>
      </w:r>
      <w:r>
        <w:rPr>
          <w:b/>
          <w:bCs/>
        </w:rPr>
        <w:br/>
      </w:r>
      <w:r>
        <w:t>María Cagigas</w:t>
      </w:r>
      <w:r>
        <w:br/>
      </w:r>
      <w:hyperlink r:id="rId16">
        <w:r>
          <w:rPr>
            <w:color w:val="0000FF"/>
            <w:u w:val="single"/>
          </w:rPr>
          <w:t>mcagigas@fundacionbotin.org</w:t>
        </w:r>
      </w:hyperlink>
      <w:r>
        <w:br/>
        <w:t>Tel.: 942 226 072</w:t>
      </w:r>
    </w:p>
    <w:p w14:paraId="6FE40321" w14:textId="77777777" w:rsidR="00B966EA" w:rsidRDefault="00F231D1">
      <w:pPr>
        <w:jc w:val="right"/>
      </w:pPr>
      <w:proofErr w:type="spellStart"/>
      <w:r>
        <w:rPr>
          <w:b/>
          <w:bCs/>
        </w:rPr>
        <w:t>Trescom</w:t>
      </w:r>
      <w:proofErr w:type="spellEnd"/>
      <w:r>
        <w:rPr>
          <w:b/>
          <w:bCs/>
        </w:rPr>
        <w:br/>
      </w:r>
      <w:r>
        <w:t>Alba Tortosa / Marina González</w:t>
      </w:r>
    </w:p>
    <w:p w14:paraId="1958EF1E" w14:textId="77777777" w:rsidR="00B966EA" w:rsidRDefault="00F231D1">
      <w:pPr>
        <w:jc w:val="right"/>
      </w:pPr>
      <w:hyperlink r:id="rId17">
        <w:r>
          <w:rPr>
            <w:color w:val="0000FF"/>
            <w:u w:val="single"/>
          </w:rPr>
          <w:t>alba.tortosa@trescom.es</w:t>
        </w:r>
      </w:hyperlink>
      <w:r>
        <w:t xml:space="preserve"> / </w:t>
      </w:r>
      <w:hyperlink r:id="rId18">
        <w:r>
          <w:rPr>
            <w:color w:val="0000FF"/>
            <w:u w:val="single"/>
          </w:rPr>
          <w:t>marina.gonzalez@trescom.es</w:t>
        </w:r>
      </w:hyperlink>
      <w:r>
        <w:t xml:space="preserve"> </w:t>
      </w:r>
      <w:r>
        <w:br/>
        <w:t>Tel.: 661 13 20 87/ 649 24 54 68</w:t>
      </w:r>
    </w:p>
    <w:sectPr w:rsidR="00B966EA">
      <w:headerReference w:type="default" r:id="rId19"/>
      <w:pgSz w:w="11906" w:h="16838"/>
      <w:pgMar w:top="1417" w:right="1701" w:bottom="1276" w:left="1701" w:header="794"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6E3F9" w14:textId="77777777" w:rsidR="00F231D1" w:rsidRDefault="00F231D1">
      <w:pPr>
        <w:spacing w:after="0" w:line="240" w:lineRule="auto"/>
      </w:pPr>
      <w:r>
        <w:separator/>
      </w:r>
    </w:p>
  </w:endnote>
  <w:endnote w:type="continuationSeparator" w:id="0">
    <w:p w14:paraId="5F096695" w14:textId="77777777" w:rsidR="00F231D1" w:rsidRDefault="00F23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E11E6B0-820B-4684-8178-8E5D5FEE5A9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9CBB6EC-5E71-461D-8521-BB17600F6794}"/>
    <w:embedBold r:id="rId3" w:fontKey="{A5B288C5-3E2B-43E6-9DD0-47C605FFB93B}"/>
    <w:embedItalic r:id="rId4" w:fontKey="{AA3AB5E1-64C3-4E36-BE23-B6BF0D0B549F}"/>
    <w:embedBoldItalic r:id="rId5" w:fontKey="{8EEE1229-8434-46EC-AFCC-26590707193B}"/>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00000003" w:usb1="00000000" w:usb2="00000000" w:usb3="00000000" w:csb0="00000001" w:csb1="00000000"/>
    <w:embedRegular r:id="rId6" w:fontKey="{D793CEF3-FF0C-4B40-AAB5-952E3821B0E8}"/>
  </w:font>
  <w:font w:name="Segoe UI">
    <w:panose1 w:val="020B0502040204020203"/>
    <w:charset w:val="00"/>
    <w:family w:val="roman"/>
    <w:notTrueType/>
    <w:pitch w:val="default"/>
    <w:embedRegular r:id="rId7" w:fontKey="{E054DDDC-C0A6-4AD2-A48D-DF72C86BB932}"/>
  </w:font>
  <w:font w:name="Georgia">
    <w:panose1 w:val="02040502050405020303"/>
    <w:charset w:val="00"/>
    <w:family w:val="roman"/>
    <w:pitch w:val="variable"/>
    <w:sig w:usb0="00000287" w:usb1="00000000" w:usb2="00000000" w:usb3="00000000" w:csb0="0000009F" w:csb1="00000000"/>
    <w:embedItalic r:id="rId8" w:fontKey="{B98E5306-7093-4EE2-9C3D-84C984C7464D}"/>
  </w:font>
  <w:font w:name="Calibri Light">
    <w:panose1 w:val="020F0302020204030204"/>
    <w:charset w:val="00"/>
    <w:family w:val="swiss"/>
    <w:pitch w:val="variable"/>
    <w:sig w:usb0="E4002EFF" w:usb1="C000247B" w:usb2="00000009" w:usb3="00000000" w:csb0="000001FF" w:csb1="00000000"/>
    <w:embedRegular r:id="rId9" w:fontKey="{F0D15D7E-B48D-47BF-AEC0-AEFABC0AF8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4569F" w14:textId="77777777" w:rsidR="00F231D1" w:rsidRDefault="00F231D1">
      <w:pPr>
        <w:spacing w:after="0" w:line="240" w:lineRule="auto"/>
      </w:pPr>
      <w:r>
        <w:separator/>
      </w:r>
    </w:p>
  </w:footnote>
  <w:footnote w:type="continuationSeparator" w:id="0">
    <w:p w14:paraId="73EF2AF5" w14:textId="77777777" w:rsidR="00F231D1" w:rsidRDefault="00F231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38A5" w14:textId="77777777" w:rsidR="00B966EA" w:rsidRDefault="00F231D1">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4E8D9697" wp14:editId="28D70762">
          <wp:simplePos x="0" y="0"/>
          <wp:positionH relativeFrom="column">
            <wp:posOffset>2285682</wp:posOffset>
          </wp:positionH>
          <wp:positionV relativeFrom="paragraph">
            <wp:posOffset>-299719</wp:posOffset>
          </wp:positionV>
          <wp:extent cx="828675" cy="828675"/>
          <wp:effectExtent l="0" t="0" r="0" b="0"/>
          <wp:wrapSquare wrapText="bothSides" distT="0" distB="0" distL="114300" distR="114300"/>
          <wp:docPr id="9" name="image1.jpg" descr="C:\Users\maria.cagigas\Desktop\FB color.jpg"/>
          <wp:cNvGraphicFramePr/>
          <a:graphic xmlns:a="http://schemas.openxmlformats.org/drawingml/2006/main">
            <a:graphicData uri="http://schemas.openxmlformats.org/drawingml/2006/picture">
              <pic:pic xmlns:pic="http://schemas.openxmlformats.org/drawingml/2006/picture">
                <pic:nvPicPr>
                  <pic:cNvPr id="0" name="image1.jpg" descr="C:\Users\maria.cagigas\Desktop\FB color.jpg"/>
                  <pic:cNvPicPr preferRelativeResize="0"/>
                </pic:nvPicPr>
                <pic:blipFill>
                  <a:blip r:embed="rId1"/>
                  <a:srcRect/>
                  <a:stretch>
                    <a:fillRect/>
                  </a:stretch>
                </pic:blipFill>
                <pic:spPr>
                  <a:xfrm>
                    <a:off x="0" y="0"/>
                    <a:ext cx="828675" cy="828675"/>
                  </a:xfrm>
                  <a:prstGeom prst="rect">
                    <a:avLst/>
                  </a:prstGeom>
                  <a:ln/>
                </pic:spPr>
              </pic:pic>
            </a:graphicData>
          </a:graphic>
        </wp:anchor>
      </w:drawing>
    </w:r>
  </w:p>
  <w:p w14:paraId="50EECC03" w14:textId="77777777" w:rsidR="00B966EA" w:rsidRDefault="00B966EA">
    <w:pPr>
      <w:pBdr>
        <w:top w:val="nil"/>
        <w:left w:val="nil"/>
        <w:bottom w:val="nil"/>
        <w:right w:val="nil"/>
        <w:between w:val="nil"/>
      </w:pBdr>
      <w:tabs>
        <w:tab w:val="center" w:pos="4252"/>
        <w:tab w:val="right" w:pos="8504"/>
      </w:tabs>
      <w:spacing w:after="0" w:line="240" w:lineRule="auto"/>
      <w:rPr>
        <w:color w:val="000000"/>
      </w:rPr>
    </w:pPr>
  </w:p>
  <w:p w14:paraId="74156029" w14:textId="77777777" w:rsidR="00B966EA" w:rsidRDefault="00B966EA">
    <w:pPr>
      <w:pBdr>
        <w:top w:val="nil"/>
        <w:left w:val="nil"/>
        <w:bottom w:val="nil"/>
        <w:right w:val="nil"/>
        <w:between w:val="nil"/>
      </w:pBdr>
      <w:tabs>
        <w:tab w:val="center" w:pos="4252"/>
        <w:tab w:val="right" w:pos="8504"/>
      </w:tabs>
      <w:spacing w:after="0" w:line="240" w:lineRule="auto"/>
      <w:rPr>
        <w:color w:val="000000"/>
      </w:rPr>
    </w:pPr>
  </w:p>
  <w:p w14:paraId="7316F343" w14:textId="77777777" w:rsidR="00B966EA" w:rsidRDefault="00B966EA">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5C59C5"/>
    <w:multiLevelType w:val="multilevel"/>
    <w:tmpl w:val="53402E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3168351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6EA"/>
    <w:rsid w:val="00310C82"/>
    <w:rsid w:val="00A42156"/>
    <w:rsid w:val="00B966EA"/>
    <w:rsid w:val="00F231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04D34"/>
  <w15:docId w15:val="{9B0DFE99-3384-4D2F-BCC3-40CEF7CA8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Prrafodelista">
    <w:name w:val="List Paragraph"/>
    <w:basedOn w:val="Normal"/>
    <w:uiPriority w:val="34"/>
    <w:qFormat/>
    <w:rsid w:val="00E85A98"/>
    <w:pPr>
      <w:ind w:left="720"/>
      <w:contextualSpacing/>
    </w:pPr>
  </w:style>
  <w:style w:type="paragraph" w:styleId="Encabezado">
    <w:name w:val="header"/>
    <w:basedOn w:val="Normal"/>
    <w:link w:val="EncabezadoCar"/>
    <w:uiPriority w:val="99"/>
    <w:unhideWhenUsed/>
    <w:rsid w:val="00E85A9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85A98"/>
    <w:rPr>
      <w:kern w:val="0"/>
    </w:rPr>
  </w:style>
  <w:style w:type="character" w:styleId="Hipervnculo">
    <w:name w:val="Hyperlink"/>
    <w:rsid w:val="00E85A98"/>
    <w:rPr>
      <w:color w:val="0000FF"/>
      <w:u w:val="single"/>
    </w:rPr>
  </w:style>
  <w:style w:type="paragraph" w:customStyle="1" w:styleId="Default">
    <w:name w:val="Default"/>
    <w:rsid w:val="00E85A98"/>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character" w:styleId="Textoennegrita">
    <w:name w:val="Strong"/>
    <w:basedOn w:val="Fuentedeprrafopredeter"/>
    <w:uiPriority w:val="22"/>
    <w:qFormat/>
    <w:rsid w:val="00BF60A0"/>
    <w:rPr>
      <w:b/>
      <w:bCs/>
    </w:rPr>
  </w:style>
  <w:style w:type="character" w:styleId="Refdecomentario">
    <w:name w:val="annotation reference"/>
    <w:basedOn w:val="Fuentedeprrafopredeter"/>
    <w:uiPriority w:val="99"/>
    <w:semiHidden/>
    <w:unhideWhenUsed/>
    <w:rsid w:val="00EA55E7"/>
    <w:rPr>
      <w:sz w:val="16"/>
      <w:szCs w:val="16"/>
    </w:rPr>
  </w:style>
  <w:style w:type="paragraph" w:styleId="Textocomentario">
    <w:name w:val="annotation text"/>
    <w:basedOn w:val="Normal"/>
    <w:link w:val="TextocomentarioCar"/>
    <w:uiPriority w:val="99"/>
    <w:unhideWhenUsed/>
    <w:rsid w:val="00EA55E7"/>
    <w:pPr>
      <w:spacing w:line="240" w:lineRule="auto"/>
    </w:pPr>
    <w:rPr>
      <w:sz w:val="20"/>
      <w:szCs w:val="20"/>
    </w:rPr>
  </w:style>
  <w:style w:type="character" w:customStyle="1" w:styleId="TextocomentarioCar">
    <w:name w:val="Texto comentario Car"/>
    <w:basedOn w:val="Fuentedeprrafopredeter"/>
    <w:link w:val="Textocomentario"/>
    <w:uiPriority w:val="99"/>
    <w:rsid w:val="00EA55E7"/>
    <w:rPr>
      <w:kern w:val="0"/>
      <w:sz w:val="20"/>
      <w:szCs w:val="20"/>
    </w:rPr>
  </w:style>
  <w:style w:type="paragraph" w:styleId="Asuntodelcomentario">
    <w:name w:val="annotation subject"/>
    <w:basedOn w:val="Textocomentario"/>
    <w:next w:val="Textocomentario"/>
    <w:link w:val="AsuntodelcomentarioCar"/>
    <w:uiPriority w:val="99"/>
    <w:semiHidden/>
    <w:unhideWhenUsed/>
    <w:rsid w:val="00EA55E7"/>
    <w:rPr>
      <w:b/>
      <w:bCs/>
    </w:rPr>
  </w:style>
  <w:style w:type="character" w:customStyle="1" w:styleId="AsuntodelcomentarioCar">
    <w:name w:val="Asunto del comentario Car"/>
    <w:basedOn w:val="TextocomentarioCar"/>
    <w:link w:val="Asuntodelcomentario"/>
    <w:uiPriority w:val="99"/>
    <w:semiHidden/>
    <w:rsid w:val="00EA55E7"/>
    <w:rPr>
      <w:b/>
      <w:bCs/>
      <w:kern w:val="0"/>
      <w:sz w:val="20"/>
      <w:szCs w:val="20"/>
    </w:rPr>
  </w:style>
  <w:style w:type="character" w:customStyle="1" w:styleId="Mencinsinresolver1">
    <w:name w:val="Mención sin resolver1"/>
    <w:basedOn w:val="Fuentedeprrafopredeter"/>
    <w:uiPriority w:val="99"/>
    <w:semiHidden/>
    <w:unhideWhenUsed/>
    <w:rsid w:val="00EA55E7"/>
    <w:rPr>
      <w:color w:val="605E5C"/>
      <w:shd w:val="clear" w:color="auto" w:fill="E1DFDD"/>
    </w:rPr>
  </w:style>
  <w:style w:type="character" w:styleId="Hipervnculovisitado">
    <w:name w:val="FollowedHyperlink"/>
    <w:basedOn w:val="Fuentedeprrafopredeter"/>
    <w:uiPriority w:val="99"/>
    <w:semiHidden/>
    <w:unhideWhenUsed/>
    <w:rsid w:val="00EA55E7"/>
    <w:rPr>
      <w:color w:val="954F72" w:themeColor="followedHyperlink"/>
      <w:u w:val="single"/>
    </w:rPr>
  </w:style>
  <w:style w:type="paragraph" w:styleId="Textodeglobo">
    <w:name w:val="Balloon Text"/>
    <w:basedOn w:val="Normal"/>
    <w:link w:val="TextodegloboCar"/>
    <w:uiPriority w:val="99"/>
    <w:semiHidden/>
    <w:unhideWhenUsed/>
    <w:rsid w:val="00491D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1D97"/>
    <w:rPr>
      <w:rFonts w:ascii="Segoe UI" w:hAnsi="Segoe UI" w:cs="Segoe UI"/>
      <w:kern w:val="0"/>
      <w:sz w:val="18"/>
      <w:szCs w:val="18"/>
    </w:rPr>
  </w:style>
  <w:style w:type="paragraph" w:styleId="Revisin">
    <w:name w:val="Revision"/>
    <w:hidden/>
    <w:uiPriority w:val="99"/>
    <w:semiHidden/>
    <w:rsid w:val="00BC56AC"/>
    <w:pPr>
      <w:spacing w:after="0" w:line="240" w:lineRule="auto"/>
    </w:pPr>
  </w:style>
  <w:style w:type="character" w:customStyle="1" w:styleId="Mencinsinresolver2">
    <w:name w:val="Mención sin resolver2"/>
    <w:basedOn w:val="Fuentedeprrafopredeter"/>
    <w:uiPriority w:val="99"/>
    <w:semiHidden/>
    <w:unhideWhenUsed/>
    <w:rsid w:val="007332D1"/>
    <w:rPr>
      <w:color w:val="605E5C"/>
      <w:shd w:val="clear" w:color="auto" w:fill="E1DFDD"/>
    </w:rPr>
  </w:style>
  <w:style w:type="character" w:styleId="Mencinsinresolver">
    <w:name w:val="Unresolved Mention"/>
    <w:basedOn w:val="Fuentedeprrafopredeter"/>
    <w:uiPriority w:val="99"/>
    <w:semiHidden/>
    <w:unhideWhenUsed/>
    <w:rsid w:val="00FA799B"/>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fundacionbotin.org/becas-convocatorias/becas-de-artes-plasticas/" TargetMode="External"/><Relationship Id="rId13" Type="http://schemas.openxmlformats.org/officeDocument/2006/relationships/hyperlink" Target="http://www.fundacionbotin.org" TargetMode="External"/><Relationship Id="rId18" Type="http://schemas.openxmlformats.org/officeDocument/2006/relationships/hyperlink" Target="mailto:marina.gonzalez@trescom.es"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entrobotin.org/becas" TargetMode="External"/><Relationship Id="rId17" Type="http://schemas.openxmlformats.org/officeDocument/2006/relationships/hyperlink" Target="mailto:alba.tortosa@trescom.es" TargetMode="External"/><Relationship Id="rId2" Type="http://schemas.openxmlformats.org/officeDocument/2006/relationships/numbering" Target="numbering.xml"/><Relationship Id="rId16" Type="http://schemas.openxmlformats.org/officeDocument/2006/relationships/hyperlink" Target="mailto:mcagigas@fundacionboti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ntrobotin.org/becas" TargetMode="External"/><Relationship Id="rId5" Type="http://schemas.openxmlformats.org/officeDocument/2006/relationships/webSettings" Target="webSettings.xml"/><Relationship Id="rId15" Type="http://schemas.openxmlformats.org/officeDocument/2006/relationships/hyperlink" Target="http://www.fundacionbotin.org" TargetMode="External"/><Relationship Id="rId10" Type="http://schemas.openxmlformats.org/officeDocument/2006/relationships/hyperlink" Target="http://www.fundacionbotin.org/becas-convocatoria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undacionbotin.org/becas-convocatorias" TargetMode="External"/><Relationship Id="rId14" Type="http://schemas.openxmlformats.org/officeDocument/2006/relationships/hyperlink" Target="http://www.centrobotin.org/beca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D5g5WsQHqaspIAxPhgrC2vt5Nw==">CgMxLjA4AHIhMVlVRl9LWnhocFNPdllBQUsxQzFPdTd1MzFEbTc3aEpo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896</Words>
  <Characters>4933</Characters>
  <Application>Microsoft Office Word</Application>
  <DocSecurity>4</DocSecurity>
  <Lines>41</Lines>
  <Paragraphs>11</Paragraphs>
  <ScaleCrop>false</ScaleCrop>
  <Company/>
  <LinksUpToDate>false</LinksUpToDate>
  <CharactersWithSpaces>5818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Miriam Sanchez</dc:creator>
  <cp:lastModifiedBy>María Cagigas Gandarillas</cp:lastModifiedBy>
  <cp:revision>2</cp:revision>
  <dcterms:created xsi:type="dcterms:W3CDTF">2026-02-02T09:48:00Z</dcterms:created>
  <dcterms:modified xsi:type="dcterms:W3CDTF">2026-02-02T09:48:00Z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0x010100F53EC20A8258D24F904609BB87DD6445</vt:lpwstr>
  </property>
  <property fmtid="{D5CDD505-2E9C-101B-9397-08002B2CF9AE}" pid="3" name="GrammarlyDocumentId">
    <vt:lpwstr>3db9421b3cb91b78b487a25bfe7eec2739f2514c7d49611c447ef096a8953a43</vt:lpwstr>
  </property>
</Properties>
</file>