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9AF318" w14:textId="77777777" w:rsidR="007B2ADD" w:rsidRPr="007B2ADD" w:rsidRDefault="007B2ADD" w:rsidP="007B2ADD">
      <w:pPr>
        <w:autoSpaceDE w:val="0"/>
        <w:autoSpaceDN w:val="0"/>
        <w:adjustRightInd w:val="0"/>
        <w:spacing w:line="240" w:lineRule="auto"/>
        <w:ind w:right="-2"/>
        <w:jc w:val="center"/>
        <w:rPr>
          <w:rFonts w:cstheme="minorHAnsi"/>
          <w:b/>
          <w:color w:val="C00000"/>
          <w:sz w:val="48"/>
          <w:szCs w:val="28"/>
          <w:lang w:val="es-ES_tradnl"/>
        </w:rPr>
      </w:pPr>
      <w:r w:rsidRPr="007B2ADD">
        <w:rPr>
          <w:rFonts w:cstheme="minorHAnsi"/>
          <w:b/>
          <w:color w:val="C00000"/>
          <w:sz w:val="48"/>
          <w:szCs w:val="28"/>
          <w:lang w:val="es-ES_tradnl"/>
        </w:rPr>
        <w:t>El Centro Botín recibe una nueva cesión de obras de arte de la colección de Jaime Botín</w:t>
      </w:r>
    </w:p>
    <w:p w14:paraId="3ABAA304" w14:textId="77777777" w:rsidR="007B2ADD" w:rsidRPr="007B2ADD" w:rsidRDefault="007B2ADD" w:rsidP="007B2ADD">
      <w:pPr>
        <w:pStyle w:val="Prrafodelista"/>
        <w:autoSpaceDE w:val="0"/>
        <w:autoSpaceDN w:val="0"/>
        <w:adjustRightInd w:val="0"/>
        <w:spacing w:before="120" w:after="240" w:line="240" w:lineRule="auto"/>
        <w:ind w:left="426"/>
        <w:contextualSpacing w:val="0"/>
        <w:jc w:val="both"/>
        <w:rPr>
          <w:rFonts w:cstheme="minorHAnsi"/>
          <w:b/>
          <w:sz w:val="2"/>
          <w:szCs w:val="2"/>
          <w:lang w:val="es-ES_tradnl"/>
        </w:rPr>
      </w:pPr>
    </w:p>
    <w:p w14:paraId="28A7F3F4" w14:textId="2BE7382C" w:rsidR="007B2ADD" w:rsidRPr="007B2ADD" w:rsidRDefault="007B2ADD" w:rsidP="007B2ADD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120" w:after="240" w:line="240" w:lineRule="auto"/>
        <w:ind w:left="426" w:hanging="284"/>
        <w:contextualSpacing w:val="0"/>
        <w:jc w:val="both"/>
        <w:rPr>
          <w:rFonts w:cstheme="minorHAnsi"/>
          <w:b/>
          <w:sz w:val="24"/>
          <w:szCs w:val="24"/>
          <w:lang w:val="es-ES_tradnl"/>
        </w:rPr>
      </w:pPr>
      <w:r>
        <w:rPr>
          <w:rFonts w:cstheme="minorHAnsi"/>
          <w:b/>
          <w:sz w:val="24"/>
          <w:szCs w:val="24"/>
          <w:lang w:val="es-ES_tradnl"/>
        </w:rPr>
        <w:t xml:space="preserve">Los herederos de Jaime Botín, de acuerdo con la voluntad de quien fuera patrono de la Fundación Botín hasta su fallecimiento, han decidido </w:t>
      </w:r>
      <w:r w:rsidR="00D33E2B">
        <w:rPr>
          <w:rFonts w:cstheme="minorHAnsi"/>
          <w:b/>
          <w:sz w:val="24"/>
          <w:szCs w:val="24"/>
          <w:lang w:val="es-ES_tradnl"/>
        </w:rPr>
        <w:t>ceder</w:t>
      </w:r>
      <w:r w:rsidR="0002561E">
        <w:rPr>
          <w:rFonts w:cstheme="minorHAnsi"/>
          <w:b/>
          <w:sz w:val="24"/>
          <w:szCs w:val="24"/>
          <w:lang w:val="es-ES_tradnl"/>
        </w:rPr>
        <w:t xml:space="preserve"> </w:t>
      </w:r>
      <w:r>
        <w:rPr>
          <w:rFonts w:cstheme="minorHAnsi"/>
          <w:b/>
          <w:sz w:val="24"/>
          <w:szCs w:val="24"/>
          <w:lang w:val="es-ES_tradnl"/>
        </w:rPr>
        <w:t xml:space="preserve">al </w:t>
      </w:r>
      <w:r w:rsidR="00767963">
        <w:rPr>
          <w:rFonts w:cstheme="minorHAnsi"/>
          <w:b/>
          <w:sz w:val="24"/>
          <w:szCs w:val="24"/>
          <w:lang w:val="es-ES_tradnl"/>
        </w:rPr>
        <w:t>Centro Botín un nuevo conjunto de obras de su colección</w:t>
      </w:r>
      <w:r>
        <w:rPr>
          <w:rFonts w:cstheme="minorHAnsi"/>
          <w:b/>
          <w:sz w:val="24"/>
          <w:szCs w:val="24"/>
          <w:lang w:val="es-ES_tradnl"/>
        </w:rPr>
        <w:t>.</w:t>
      </w:r>
    </w:p>
    <w:p w14:paraId="0C1206C8" w14:textId="39C27781" w:rsidR="0002561E" w:rsidRDefault="007B2ADD" w:rsidP="00861A23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120" w:after="240" w:line="240" w:lineRule="auto"/>
        <w:ind w:left="426" w:hanging="284"/>
        <w:contextualSpacing w:val="0"/>
        <w:jc w:val="both"/>
        <w:rPr>
          <w:rFonts w:cstheme="minorHAnsi"/>
          <w:b/>
          <w:sz w:val="24"/>
          <w:szCs w:val="24"/>
          <w:lang w:val="es-ES_tradnl"/>
        </w:rPr>
      </w:pPr>
      <w:r w:rsidRPr="007B2ADD">
        <w:rPr>
          <w:rFonts w:cstheme="minorHAnsi"/>
          <w:b/>
          <w:sz w:val="24"/>
          <w:szCs w:val="24"/>
          <w:lang w:val="es-ES_tradnl"/>
        </w:rPr>
        <w:t xml:space="preserve">Estas obras se unirán a las que actualmente </w:t>
      </w:r>
      <w:r w:rsidR="00767963">
        <w:rPr>
          <w:rFonts w:cstheme="minorHAnsi"/>
          <w:b/>
          <w:sz w:val="24"/>
          <w:szCs w:val="24"/>
          <w:lang w:val="es-ES_tradnl"/>
        </w:rPr>
        <w:t>se exponen en la sala que se inauguró en</w:t>
      </w:r>
      <w:r w:rsidRPr="007B2ADD">
        <w:rPr>
          <w:rFonts w:cstheme="minorHAnsi"/>
          <w:b/>
          <w:sz w:val="24"/>
          <w:szCs w:val="24"/>
          <w:lang w:val="es-ES_tradnl"/>
        </w:rPr>
        <w:t xml:space="preserve"> 2018</w:t>
      </w:r>
      <w:r w:rsidR="00767963">
        <w:rPr>
          <w:rFonts w:cstheme="minorHAnsi"/>
          <w:b/>
          <w:sz w:val="24"/>
          <w:szCs w:val="24"/>
          <w:lang w:val="es-ES_tradnl"/>
        </w:rPr>
        <w:t xml:space="preserve">, </w:t>
      </w:r>
      <w:r>
        <w:rPr>
          <w:rFonts w:cstheme="minorHAnsi"/>
          <w:b/>
          <w:sz w:val="24"/>
          <w:szCs w:val="24"/>
          <w:lang w:val="es-ES_tradnl"/>
        </w:rPr>
        <w:t xml:space="preserve">con ocho </w:t>
      </w:r>
      <w:r w:rsidRPr="00686630">
        <w:rPr>
          <w:rFonts w:cstheme="minorHAnsi"/>
          <w:b/>
          <w:sz w:val="24"/>
          <w:szCs w:val="24"/>
          <w:lang w:val="es-ES_tradnl"/>
        </w:rPr>
        <w:t>obras</w:t>
      </w:r>
      <w:r>
        <w:rPr>
          <w:rFonts w:cstheme="minorHAnsi"/>
          <w:b/>
          <w:sz w:val="24"/>
          <w:szCs w:val="24"/>
          <w:lang w:val="es-ES_tradnl"/>
        </w:rPr>
        <w:t xml:space="preserve"> maestras del siglo XX </w:t>
      </w:r>
      <w:r w:rsidR="00767963">
        <w:rPr>
          <w:rFonts w:cstheme="minorHAnsi"/>
          <w:b/>
          <w:sz w:val="24"/>
          <w:szCs w:val="24"/>
          <w:lang w:val="es-ES_tradnl"/>
        </w:rPr>
        <w:t>de</w:t>
      </w:r>
      <w:r w:rsidRPr="007B2ADD">
        <w:rPr>
          <w:rFonts w:cstheme="minorHAnsi"/>
          <w:b/>
          <w:sz w:val="24"/>
          <w:szCs w:val="24"/>
          <w:lang w:val="es-ES_tradnl"/>
        </w:rPr>
        <w:t xml:space="preserve"> 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>Francis Bacon</w:t>
      </w:r>
      <w:r w:rsidR="0002561E">
        <w:rPr>
          <w:rFonts w:cstheme="minorHAnsi"/>
          <w:b/>
          <w:sz w:val="24"/>
          <w:szCs w:val="24"/>
          <w:lang w:val="es-ES_tradnl"/>
        </w:rPr>
        <w:t>,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 xml:space="preserve"> Pancho Cossío</w:t>
      </w:r>
      <w:r w:rsidR="0002561E">
        <w:rPr>
          <w:rFonts w:cstheme="minorHAnsi"/>
          <w:b/>
          <w:sz w:val="24"/>
          <w:szCs w:val="24"/>
          <w:lang w:val="es-ES_tradnl"/>
        </w:rPr>
        <w:t>,</w:t>
      </w:r>
      <w:r w:rsidR="0002561E" w:rsidRPr="0002561E">
        <w:rPr>
          <w:rFonts w:cstheme="minorHAnsi"/>
          <w:b/>
          <w:sz w:val="24"/>
          <w:szCs w:val="24"/>
          <w:lang w:val="es-ES_tradnl"/>
        </w:rPr>
        <w:t xml:space="preserve"> 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>Juan Gris</w:t>
      </w:r>
      <w:r w:rsidR="0002561E">
        <w:rPr>
          <w:rFonts w:cstheme="minorHAnsi"/>
          <w:b/>
          <w:sz w:val="24"/>
          <w:szCs w:val="24"/>
          <w:lang w:val="es-ES_tradnl"/>
        </w:rPr>
        <w:t>,</w:t>
      </w:r>
      <w:r w:rsidR="0002561E" w:rsidRPr="0002561E">
        <w:rPr>
          <w:rFonts w:cstheme="minorHAnsi"/>
          <w:b/>
          <w:sz w:val="24"/>
          <w:szCs w:val="24"/>
          <w:lang w:val="es-ES_tradnl"/>
        </w:rPr>
        <w:t xml:space="preserve"> 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>José Gutiérrez Solana</w:t>
      </w:r>
      <w:r w:rsidR="0002561E">
        <w:rPr>
          <w:rFonts w:cstheme="minorHAnsi"/>
          <w:b/>
          <w:sz w:val="24"/>
          <w:szCs w:val="24"/>
          <w:lang w:val="es-ES_tradnl"/>
        </w:rPr>
        <w:t>,</w:t>
      </w:r>
      <w:r w:rsidR="0002561E" w:rsidRPr="0002561E">
        <w:rPr>
          <w:rFonts w:cstheme="minorHAnsi"/>
          <w:b/>
          <w:sz w:val="24"/>
          <w:szCs w:val="24"/>
          <w:lang w:val="es-ES_tradnl"/>
        </w:rPr>
        <w:t xml:space="preserve"> 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>Henri Matisse</w:t>
      </w:r>
      <w:r w:rsidR="0002561E">
        <w:rPr>
          <w:rFonts w:cstheme="minorHAnsi"/>
          <w:b/>
          <w:sz w:val="24"/>
          <w:szCs w:val="24"/>
          <w:lang w:val="es-ES_tradnl"/>
        </w:rPr>
        <w:t>,</w:t>
      </w:r>
      <w:r w:rsidR="0002561E" w:rsidRPr="0002561E">
        <w:rPr>
          <w:rFonts w:cstheme="minorHAnsi"/>
          <w:b/>
          <w:sz w:val="24"/>
          <w:szCs w:val="24"/>
          <w:lang w:val="es-ES_tradnl"/>
        </w:rPr>
        <w:t xml:space="preserve"> 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>Isidre Nonell</w:t>
      </w:r>
      <w:r w:rsidR="0002561E">
        <w:rPr>
          <w:rFonts w:cstheme="minorHAnsi"/>
          <w:b/>
          <w:sz w:val="24"/>
          <w:szCs w:val="24"/>
          <w:lang w:val="es-ES_tradnl"/>
        </w:rPr>
        <w:t>,</w:t>
      </w:r>
      <w:r w:rsidR="0002561E" w:rsidRPr="0002561E">
        <w:rPr>
          <w:rFonts w:cstheme="minorHAnsi"/>
          <w:b/>
          <w:sz w:val="24"/>
          <w:szCs w:val="24"/>
          <w:lang w:val="es-ES_tradnl"/>
        </w:rPr>
        <w:t xml:space="preserve"> 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>Joaquín Sorolla</w:t>
      </w:r>
      <w:r w:rsidR="0002561E">
        <w:rPr>
          <w:rFonts w:cstheme="minorHAnsi"/>
          <w:b/>
          <w:sz w:val="24"/>
          <w:szCs w:val="24"/>
          <w:lang w:val="es-ES_tradnl"/>
        </w:rPr>
        <w:t xml:space="preserve"> y </w:t>
      </w:r>
      <w:r w:rsidR="0002561E" w:rsidRPr="00B3053E">
        <w:rPr>
          <w:rFonts w:cstheme="minorHAnsi"/>
          <w:b/>
          <w:sz w:val="24"/>
          <w:szCs w:val="24"/>
          <w:lang w:val="es-ES_tradnl"/>
        </w:rPr>
        <w:t>Daniel Vázquez Díaz</w:t>
      </w:r>
      <w:r w:rsidR="0002561E">
        <w:rPr>
          <w:rFonts w:cstheme="minorHAnsi"/>
          <w:b/>
          <w:sz w:val="24"/>
          <w:szCs w:val="24"/>
          <w:lang w:val="es-ES_tradnl"/>
        </w:rPr>
        <w:t>.</w:t>
      </w:r>
    </w:p>
    <w:p w14:paraId="03DAE97F" w14:textId="62ADC095" w:rsidR="007B2ADD" w:rsidRPr="007B2ADD" w:rsidRDefault="007B2ADD" w:rsidP="007B2ADD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120" w:after="240" w:line="240" w:lineRule="auto"/>
        <w:ind w:left="426" w:hanging="284"/>
        <w:contextualSpacing w:val="0"/>
        <w:jc w:val="both"/>
        <w:rPr>
          <w:rFonts w:cstheme="minorHAnsi"/>
          <w:b/>
          <w:sz w:val="24"/>
          <w:szCs w:val="24"/>
          <w:lang w:val="es-ES_tradnl"/>
        </w:rPr>
      </w:pPr>
      <w:r w:rsidRPr="007B2ADD">
        <w:rPr>
          <w:rFonts w:cstheme="minorHAnsi"/>
          <w:b/>
          <w:sz w:val="24"/>
          <w:szCs w:val="24"/>
          <w:lang w:val="es-ES_tradnl"/>
        </w:rPr>
        <w:t xml:space="preserve">La nueva sala se inaugurará </w:t>
      </w:r>
      <w:r>
        <w:rPr>
          <w:rFonts w:cstheme="minorHAnsi"/>
          <w:b/>
          <w:sz w:val="24"/>
          <w:szCs w:val="24"/>
          <w:lang w:val="es-ES_tradnl"/>
        </w:rPr>
        <w:t xml:space="preserve">el próximo 26 de junio, </w:t>
      </w:r>
      <w:r w:rsidRPr="007B2ADD">
        <w:rPr>
          <w:rFonts w:cstheme="minorHAnsi"/>
          <w:b/>
          <w:sz w:val="24"/>
          <w:szCs w:val="24"/>
          <w:lang w:val="es-ES_tradnl"/>
        </w:rPr>
        <w:t>coincidiendo con</w:t>
      </w:r>
      <w:r>
        <w:rPr>
          <w:rFonts w:cstheme="minorHAnsi"/>
          <w:b/>
          <w:sz w:val="24"/>
          <w:szCs w:val="24"/>
          <w:lang w:val="es-ES_tradnl"/>
        </w:rPr>
        <w:t xml:space="preserve"> la presentación de la Memoria de 2024</w:t>
      </w:r>
      <w:r w:rsidR="00767963">
        <w:rPr>
          <w:rFonts w:cstheme="minorHAnsi"/>
          <w:b/>
          <w:sz w:val="24"/>
          <w:szCs w:val="24"/>
          <w:lang w:val="es-ES_tradnl"/>
        </w:rPr>
        <w:t xml:space="preserve"> de la Fundación</w:t>
      </w:r>
      <w:r>
        <w:rPr>
          <w:rFonts w:cstheme="minorHAnsi"/>
          <w:b/>
          <w:sz w:val="24"/>
          <w:szCs w:val="24"/>
          <w:lang w:val="es-ES_tradnl"/>
        </w:rPr>
        <w:t xml:space="preserve">, y abrirá sus puertas al público al día siguiente.     </w:t>
      </w:r>
    </w:p>
    <w:p w14:paraId="7D5E5D6D" w14:textId="25697E77" w:rsidR="007B2ADD" w:rsidRDefault="007B2ADD" w:rsidP="007B2ADD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120" w:after="240" w:line="240" w:lineRule="auto"/>
        <w:ind w:left="426" w:hanging="284"/>
        <w:contextualSpacing w:val="0"/>
        <w:jc w:val="both"/>
        <w:rPr>
          <w:rFonts w:cstheme="minorHAnsi"/>
          <w:b/>
          <w:sz w:val="24"/>
          <w:szCs w:val="24"/>
          <w:lang w:val="es-ES_tradnl"/>
        </w:rPr>
      </w:pPr>
      <w:r w:rsidRPr="007B2ADD">
        <w:rPr>
          <w:rFonts w:cstheme="minorHAnsi"/>
          <w:b/>
          <w:sz w:val="24"/>
          <w:szCs w:val="24"/>
          <w:lang w:val="es-ES_tradnl"/>
        </w:rPr>
        <w:t>María José Salazar, miembro de la Comisión Asesora de</w:t>
      </w:r>
      <w:r w:rsidR="0002561E">
        <w:rPr>
          <w:rFonts w:cstheme="minorHAnsi"/>
          <w:b/>
          <w:sz w:val="24"/>
          <w:szCs w:val="24"/>
          <w:lang w:val="es-ES_tradnl"/>
        </w:rPr>
        <w:t xml:space="preserve"> Arte</w:t>
      </w:r>
      <w:r w:rsidRPr="007B2ADD">
        <w:rPr>
          <w:rFonts w:cstheme="minorHAnsi"/>
          <w:b/>
          <w:sz w:val="24"/>
          <w:szCs w:val="24"/>
          <w:lang w:val="es-ES_tradnl"/>
        </w:rPr>
        <w:t xml:space="preserve"> de la Fundación Botín y experta en arte del siglo XX, </w:t>
      </w:r>
      <w:r>
        <w:rPr>
          <w:rFonts w:cstheme="minorHAnsi"/>
          <w:b/>
          <w:sz w:val="24"/>
          <w:szCs w:val="24"/>
          <w:lang w:val="es-ES_tradnl"/>
        </w:rPr>
        <w:t>ha sido la encargada de comisariar l</w:t>
      </w:r>
      <w:r w:rsidR="008C1485">
        <w:rPr>
          <w:rFonts w:cstheme="minorHAnsi"/>
          <w:b/>
          <w:sz w:val="24"/>
          <w:szCs w:val="24"/>
          <w:lang w:val="es-ES_tradnl"/>
        </w:rPr>
        <w:t>a</w:t>
      </w:r>
      <w:r w:rsidR="004A4CA9">
        <w:rPr>
          <w:rFonts w:cstheme="minorHAnsi"/>
          <w:b/>
          <w:sz w:val="24"/>
          <w:szCs w:val="24"/>
          <w:lang w:val="es-ES_tradnl"/>
        </w:rPr>
        <w:t xml:space="preserve"> nueva</w:t>
      </w:r>
      <w:r w:rsidR="008C1485">
        <w:rPr>
          <w:rFonts w:cstheme="minorHAnsi"/>
          <w:b/>
          <w:sz w:val="24"/>
          <w:szCs w:val="24"/>
          <w:lang w:val="es-ES_tradnl"/>
        </w:rPr>
        <w:t xml:space="preserve"> sala</w:t>
      </w:r>
      <w:r>
        <w:rPr>
          <w:rFonts w:cstheme="minorHAnsi"/>
          <w:b/>
          <w:sz w:val="24"/>
          <w:szCs w:val="24"/>
          <w:lang w:val="es-ES_tradnl"/>
        </w:rPr>
        <w:t>, como ya lo hizo con el primer conjunto</w:t>
      </w:r>
      <w:r w:rsidR="004A4CA9">
        <w:rPr>
          <w:rFonts w:cstheme="minorHAnsi"/>
          <w:b/>
          <w:sz w:val="24"/>
          <w:szCs w:val="24"/>
          <w:lang w:val="es-ES_tradnl"/>
        </w:rPr>
        <w:t xml:space="preserve"> de obras</w:t>
      </w:r>
      <w:r>
        <w:rPr>
          <w:rFonts w:cstheme="minorHAnsi"/>
          <w:b/>
          <w:sz w:val="24"/>
          <w:szCs w:val="24"/>
          <w:lang w:val="es-ES_tradnl"/>
        </w:rPr>
        <w:t>.</w:t>
      </w:r>
    </w:p>
    <w:p w14:paraId="49CF2540" w14:textId="5750DD69" w:rsidR="00C3521A" w:rsidRPr="00164FCB" w:rsidRDefault="003363A2" w:rsidP="00BD252A">
      <w:pPr>
        <w:autoSpaceDE w:val="0"/>
        <w:autoSpaceDN w:val="0"/>
        <w:adjustRightInd w:val="0"/>
        <w:spacing w:after="0" w:line="240" w:lineRule="auto"/>
        <w:jc w:val="both"/>
        <w:rPr>
          <w:u w:val="single"/>
          <w:lang w:val="es-ES_tradnl"/>
        </w:rPr>
      </w:pPr>
      <w:r>
        <w:rPr>
          <w:rFonts w:cstheme="minorHAnsi"/>
          <w:i/>
          <w:lang w:val="es-ES_tradnl"/>
        </w:rPr>
        <w:t>Santander</w:t>
      </w:r>
      <w:r w:rsidR="002648FC" w:rsidRPr="00E44A45">
        <w:rPr>
          <w:rFonts w:cstheme="minorHAnsi"/>
          <w:i/>
          <w:lang w:val="es-ES_tradnl"/>
        </w:rPr>
        <w:t>,</w:t>
      </w:r>
      <w:r w:rsidR="000E5AB1">
        <w:rPr>
          <w:rFonts w:cstheme="minorHAnsi"/>
          <w:i/>
          <w:lang w:val="es-ES_tradnl"/>
        </w:rPr>
        <w:t xml:space="preserve"> 8</w:t>
      </w:r>
      <w:r w:rsidR="002648FC" w:rsidRPr="00E44A45">
        <w:rPr>
          <w:rFonts w:cstheme="minorHAnsi"/>
          <w:i/>
          <w:lang w:val="es-ES_tradnl"/>
        </w:rPr>
        <w:t xml:space="preserve"> de </w:t>
      </w:r>
      <w:r>
        <w:rPr>
          <w:rFonts w:cstheme="minorHAnsi"/>
          <w:i/>
          <w:lang w:val="es-ES_tradnl"/>
        </w:rPr>
        <w:t>mayo</w:t>
      </w:r>
      <w:r w:rsidR="002648FC" w:rsidRPr="00E44A45">
        <w:rPr>
          <w:rFonts w:cstheme="minorHAnsi"/>
          <w:i/>
          <w:lang w:val="es-ES_tradnl"/>
        </w:rPr>
        <w:t xml:space="preserve"> de 20</w:t>
      </w:r>
      <w:r w:rsidR="00EA2504">
        <w:rPr>
          <w:rFonts w:cstheme="minorHAnsi"/>
          <w:i/>
          <w:lang w:val="es-ES_tradnl"/>
        </w:rPr>
        <w:t>25</w:t>
      </w:r>
      <w:r w:rsidR="002648FC" w:rsidRPr="00E44A45">
        <w:rPr>
          <w:rFonts w:cstheme="minorHAnsi"/>
          <w:i/>
          <w:lang w:val="es-ES_tradnl"/>
        </w:rPr>
        <w:t>.-</w:t>
      </w:r>
      <w:r w:rsidR="002648FC" w:rsidRPr="00E44A45">
        <w:rPr>
          <w:rFonts w:cstheme="minorHAnsi"/>
          <w:lang w:val="es-ES_tradnl"/>
        </w:rPr>
        <w:t xml:space="preserve"> </w:t>
      </w:r>
      <w:r w:rsidR="00846946">
        <w:rPr>
          <w:rFonts w:cstheme="minorHAnsi"/>
          <w:lang w:val="es-ES_tradnl"/>
        </w:rPr>
        <w:t xml:space="preserve">A partir del próximo </w:t>
      </w:r>
      <w:r w:rsidR="00472EA3">
        <w:rPr>
          <w:rFonts w:cstheme="minorHAnsi"/>
          <w:lang w:val="es-ES_tradnl"/>
        </w:rPr>
        <w:t>viernes</w:t>
      </w:r>
      <w:r w:rsidR="008C1485">
        <w:rPr>
          <w:rFonts w:cstheme="minorHAnsi"/>
          <w:lang w:val="es-ES_tradnl"/>
        </w:rPr>
        <w:t xml:space="preserve"> </w:t>
      </w:r>
      <w:r w:rsidR="00EA2504">
        <w:rPr>
          <w:rFonts w:cstheme="minorHAnsi"/>
          <w:lang w:val="es-ES_tradnl"/>
        </w:rPr>
        <w:t>27 de junio</w:t>
      </w:r>
      <w:r w:rsidR="008C1485">
        <w:rPr>
          <w:rFonts w:cstheme="minorHAnsi"/>
          <w:lang w:val="es-ES_tradnl"/>
        </w:rPr>
        <w:t xml:space="preserve"> será posible visitar</w:t>
      </w:r>
      <w:r w:rsidR="004D1F28">
        <w:rPr>
          <w:rFonts w:cstheme="minorHAnsi"/>
          <w:lang w:val="es-ES_tradnl"/>
        </w:rPr>
        <w:t>, en la primera planta del</w:t>
      </w:r>
      <w:r w:rsidR="005E0D54">
        <w:rPr>
          <w:rFonts w:cstheme="minorHAnsi"/>
          <w:lang w:val="es-ES_tradnl"/>
        </w:rPr>
        <w:t xml:space="preserve"> Centro Botín</w:t>
      </w:r>
      <w:r w:rsidR="004D1F28">
        <w:rPr>
          <w:rFonts w:cstheme="minorHAnsi"/>
          <w:lang w:val="es-ES_tradnl"/>
        </w:rPr>
        <w:t>,</w:t>
      </w:r>
      <w:r w:rsidR="005E0D54">
        <w:rPr>
          <w:rFonts w:cstheme="minorHAnsi"/>
          <w:lang w:val="es-ES_tradnl"/>
        </w:rPr>
        <w:t xml:space="preserve"> </w:t>
      </w:r>
      <w:r w:rsidR="008C1485">
        <w:rPr>
          <w:rFonts w:cstheme="minorHAnsi"/>
          <w:lang w:val="es-ES_tradnl"/>
        </w:rPr>
        <w:t xml:space="preserve">la </w:t>
      </w:r>
      <w:r w:rsidR="00BD3192">
        <w:rPr>
          <w:rFonts w:cstheme="minorHAnsi"/>
          <w:lang w:val="es-ES_tradnl"/>
        </w:rPr>
        <w:t>nueva</w:t>
      </w:r>
      <w:r w:rsidR="008C1485">
        <w:rPr>
          <w:rFonts w:cstheme="minorHAnsi"/>
          <w:lang w:val="es-ES_tradnl"/>
        </w:rPr>
        <w:t xml:space="preserve"> sala que expondrá </w:t>
      </w:r>
      <w:r w:rsidR="00912714">
        <w:rPr>
          <w:rFonts w:cstheme="minorHAnsi"/>
          <w:lang w:val="es-ES_tradnl"/>
        </w:rPr>
        <w:t>-</w:t>
      </w:r>
      <w:r w:rsidR="008C1485">
        <w:rPr>
          <w:rFonts w:cstheme="minorHAnsi"/>
          <w:lang w:val="es-ES_tradnl"/>
        </w:rPr>
        <w:t>de forma permanente</w:t>
      </w:r>
      <w:r w:rsidR="00912714">
        <w:rPr>
          <w:rFonts w:cstheme="minorHAnsi"/>
          <w:lang w:val="es-ES_tradnl"/>
        </w:rPr>
        <w:t>-</w:t>
      </w:r>
      <w:r w:rsidR="008C1485">
        <w:rPr>
          <w:rFonts w:cstheme="minorHAnsi"/>
          <w:lang w:val="es-ES_tradnl"/>
        </w:rPr>
        <w:t xml:space="preserve"> obras de arte de la colección de Jaime Botín, quien fue patrono de la Fundación Botín hasta su fallecimiento. </w:t>
      </w:r>
      <w:r w:rsidR="00BD252A" w:rsidRPr="00164FCB">
        <w:rPr>
          <w:u w:val="single"/>
          <w:lang w:val="es-ES_tradnl"/>
        </w:rPr>
        <w:t>María José Salazar, miembro de la Comisión Asesora de</w:t>
      </w:r>
      <w:r w:rsidR="0002561E">
        <w:rPr>
          <w:u w:val="single"/>
          <w:lang w:val="es-ES_tradnl"/>
        </w:rPr>
        <w:t xml:space="preserve"> Arte</w:t>
      </w:r>
      <w:r w:rsidR="00BD252A" w:rsidRPr="00164FCB">
        <w:rPr>
          <w:u w:val="single"/>
          <w:lang w:val="es-ES_tradnl"/>
        </w:rPr>
        <w:t xml:space="preserve"> de la Fundación y experta en arte del siglo XX, trabajó estrechamente con Jaime Botín para interpretar el primer conjunto de obras</w:t>
      </w:r>
      <w:r w:rsidR="00C3521A" w:rsidRPr="00164FCB">
        <w:rPr>
          <w:u w:val="single"/>
          <w:lang w:val="es-ES_tradnl"/>
        </w:rPr>
        <w:t xml:space="preserve"> y</w:t>
      </w:r>
      <w:r w:rsidR="00CB59B1" w:rsidRPr="00164FCB">
        <w:rPr>
          <w:u w:val="single"/>
          <w:lang w:val="es-ES_tradnl"/>
        </w:rPr>
        <w:t xml:space="preserve"> </w:t>
      </w:r>
      <w:r w:rsidR="00912714" w:rsidRPr="00164FCB">
        <w:rPr>
          <w:u w:val="single"/>
          <w:lang w:val="es-ES_tradnl"/>
        </w:rPr>
        <w:t>vuelve ahora</w:t>
      </w:r>
      <w:r w:rsidR="0002561E">
        <w:rPr>
          <w:u w:val="single"/>
          <w:lang w:val="es-ES_tradnl"/>
        </w:rPr>
        <w:t xml:space="preserve"> a encargarse</w:t>
      </w:r>
      <w:r w:rsidR="00CB59B1" w:rsidRPr="00164FCB">
        <w:rPr>
          <w:u w:val="single"/>
          <w:lang w:val="es-ES_tradnl"/>
        </w:rPr>
        <w:t xml:space="preserve"> de comisariar la nueva sala. </w:t>
      </w:r>
      <w:r w:rsidR="00C3521A" w:rsidRPr="00164FCB">
        <w:rPr>
          <w:u w:val="single"/>
          <w:lang w:val="es-ES_tradnl"/>
        </w:rPr>
        <w:t xml:space="preserve"> </w:t>
      </w:r>
    </w:p>
    <w:p w14:paraId="6E309E55" w14:textId="77777777" w:rsidR="00901374" w:rsidRDefault="00901374" w:rsidP="0068663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7E32C0BD" w14:textId="77777777" w:rsidR="0002561E" w:rsidRDefault="0002561E" w:rsidP="00686630">
      <w:pPr>
        <w:autoSpaceDE w:val="0"/>
        <w:autoSpaceDN w:val="0"/>
        <w:adjustRightInd w:val="0"/>
        <w:spacing w:after="0" w:line="240" w:lineRule="auto"/>
        <w:jc w:val="both"/>
      </w:pPr>
      <w:proofErr w:type="spellStart"/>
      <w:r w:rsidRPr="0002561E">
        <w:rPr>
          <w:rFonts w:cstheme="minorHAnsi"/>
          <w:i/>
        </w:rPr>
        <w:t>Self</w:t>
      </w:r>
      <w:proofErr w:type="spellEnd"/>
      <w:r w:rsidRPr="0002561E">
        <w:rPr>
          <w:rFonts w:cstheme="minorHAnsi"/>
          <w:i/>
        </w:rPr>
        <w:t xml:space="preserve"> </w:t>
      </w:r>
      <w:proofErr w:type="spellStart"/>
      <w:r w:rsidRPr="0002561E">
        <w:rPr>
          <w:rFonts w:cstheme="minorHAnsi"/>
          <w:i/>
        </w:rPr>
        <w:t>Portrait</w:t>
      </w:r>
      <w:proofErr w:type="spellEnd"/>
      <w:r w:rsidRPr="0002561E">
        <w:rPr>
          <w:rFonts w:cstheme="minorHAnsi"/>
          <w:i/>
        </w:rPr>
        <w:t xml:space="preserve"> </w:t>
      </w:r>
      <w:proofErr w:type="spellStart"/>
      <w:r w:rsidRPr="0002561E">
        <w:rPr>
          <w:rFonts w:cstheme="minorHAnsi"/>
          <w:i/>
        </w:rPr>
        <w:t>with</w:t>
      </w:r>
      <w:proofErr w:type="spellEnd"/>
      <w:r w:rsidRPr="0002561E">
        <w:rPr>
          <w:rFonts w:cstheme="minorHAnsi"/>
          <w:i/>
        </w:rPr>
        <w:t xml:space="preserve"> </w:t>
      </w:r>
      <w:proofErr w:type="spellStart"/>
      <w:r w:rsidRPr="0002561E">
        <w:rPr>
          <w:rFonts w:cstheme="minorHAnsi"/>
          <w:i/>
        </w:rPr>
        <w:t>i</w:t>
      </w:r>
      <w:r w:rsidRPr="0002561E">
        <w:rPr>
          <w:i/>
        </w:rPr>
        <w:t>njured</w:t>
      </w:r>
      <w:proofErr w:type="spellEnd"/>
      <w:r w:rsidRPr="0002561E">
        <w:rPr>
          <w:i/>
        </w:rPr>
        <w:t xml:space="preserve"> </w:t>
      </w:r>
      <w:proofErr w:type="spellStart"/>
      <w:r w:rsidRPr="0002561E">
        <w:rPr>
          <w:i/>
        </w:rPr>
        <w:t>eye</w:t>
      </w:r>
      <w:proofErr w:type="spellEnd"/>
      <w:r w:rsidRPr="0002561E">
        <w:t xml:space="preserve"> (1972), de Francis Bacon;</w:t>
      </w:r>
      <w:r w:rsidRPr="0002561E">
        <w:rPr>
          <w:i/>
        </w:rPr>
        <w:t xml:space="preserve"> </w:t>
      </w:r>
      <w:r w:rsidRPr="00AE2B64">
        <w:rPr>
          <w:i/>
        </w:rPr>
        <w:t>Retrato de mi madre</w:t>
      </w:r>
      <w:r w:rsidRPr="00E44A45">
        <w:t xml:space="preserve"> (1942)</w:t>
      </w:r>
      <w:r>
        <w:t>,</w:t>
      </w:r>
      <w:r w:rsidRPr="00E44A45">
        <w:t xml:space="preserve"> de Pancho Cossío</w:t>
      </w:r>
      <w:r>
        <w:t xml:space="preserve">; </w:t>
      </w:r>
      <w:r w:rsidRPr="0002561E">
        <w:rPr>
          <w:i/>
        </w:rPr>
        <w:t>Arlequín</w:t>
      </w:r>
      <w:r w:rsidRPr="0002561E">
        <w:t xml:space="preserve"> (1918), de Juan Gris;</w:t>
      </w:r>
      <w:r w:rsidRPr="0002561E">
        <w:rPr>
          <w:i/>
        </w:rPr>
        <w:t xml:space="preserve"> </w:t>
      </w:r>
      <w:r w:rsidRPr="00AE2B64">
        <w:rPr>
          <w:i/>
        </w:rPr>
        <w:t>El constructor de caretas</w:t>
      </w:r>
      <w:r w:rsidRPr="00E44A45">
        <w:t xml:space="preserve"> (1944)</w:t>
      </w:r>
      <w:r>
        <w:t>,</w:t>
      </w:r>
      <w:r w:rsidRPr="00E44A45">
        <w:t xml:space="preserve"> de José Gutiérrez Solana</w:t>
      </w:r>
      <w:r>
        <w:t xml:space="preserve">; </w:t>
      </w:r>
      <w:r w:rsidRPr="0002561E">
        <w:rPr>
          <w:rFonts w:cstheme="minorHAnsi"/>
          <w:i/>
        </w:rPr>
        <w:t xml:space="preserve">Femme </w:t>
      </w:r>
      <w:proofErr w:type="spellStart"/>
      <w:r w:rsidRPr="0002561E">
        <w:rPr>
          <w:rFonts w:cstheme="minorHAnsi"/>
          <w:i/>
        </w:rPr>
        <w:t>espagnole</w:t>
      </w:r>
      <w:proofErr w:type="spellEnd"/>
      <w:r w:rsidRPr="0002561E">
        <w:rPr>
          <w:rFonts w:cstheme="minorHAnsi"/>
        </w:rPr>
        <w:t xml:space="preserve"> (1917), de Henri Matisse;</w:t>
      </w:r>
      <w:r w:rsidRPr="0002561E">
        <w:rPr>
          <w:rFonts w:cstheme="minorHAnsi"/>
          <w:i/>
        </w:rPr>
        <w:t xml:space="preserve"> </w:t>
      </w:r>
      <w:r w:rsidRPr="00AE2B64">
        <w:rPr>
          <w:rFonts w:cstheme="minorHAnsi"/>
          <w:i/>
        </w:rPr>
        <w:t>Figura de medio cuerpo</w:t>
      </w:r>
      <w:r w:rsidRPr="00E44A45">
        <w:rPr>
          <w:rFonts w:cstheme="minorHAnsi"/>
        </w:rPr>
        <w:t xml:space="preserve"> (1907)</w:t>
      </w:r>
      <w:r>
        <w:rPr>
          <w:rFonts w:cstheme="minorHAnsi"/>
        </w:rPr>
        <w:t>,</w:t>
      </w:r>
      <w:r w:rsidRPr="00E44A45">
        <w:rPr>
          <w:rFonts w:cstheme="minorHAnsi"/>
        </w:rPr>
        <w:t xml:space="preserve"> de Isidre Nonell;</w:t>
      </w:r>
      <w:r w:rsidRPr="0002561E">
        <w:rPr>
          <w:rFonts w:cstheme="minorHAnsi"/>
          <w:i/>
        </w:rPr>
        <w:t xml:space="preserve"> Al baño. </w:t>
      </w:r>
      <w:r w:rsidRPr="00AE2B64">
        <w:rPr>
          <w:rFonts w:cstheme="minorHAnsi"/>
          <w:i/>
        </w:rPr>
        <w:t>Valencia</w:t>
      </w:r>
      <w:r w:rsidRPr="00E44A45">
        <w:rPr>
          <w:rFonts w:cstheme="minorHAnsi"/>
        </w:rPr>
        <w:t xml:space="preserve"> (1908)</w:t>
      </w:r>
      <w:r>
        <w:rPr>
          <w:rFonts w:cstheme="minorHAnsi"/>
        </w:rPr>
        <w:t>,</w:t>
      </w:r>
      <w:r w:rsidRPr="00E44A45">
        <w:rPr>
          <w:rFonts w:cstheme="minorHAnsi"/>
        </w:rPr>
        <w:t xml:space="preserve"> de </w:t>
      </w:r>
      <w:r w:rsidRPr="00E44A45">
        <w:t>Joaquín Sorolla</w:t>
      </w:r>
      <w:r>
        <w:t xml:space="preserve">, y </w:t>
      </w:r>
      <w:r w:rsidRPr="00AE2B64">
        <w:rPr>
          <w:rFonts w:cstheme="minorHAnsi"/>
          <w:i/>
        </w:rPr>
        <w:t>Mujer de rojo</w:t>
      </w:r>
      <w:r w:rsidRPr="00E44A45">
        <w:rPr>
          <w:rFonts w:cstheme="minorHAnsi"/>
        </w:rPr>
        <w:t xml:space="preserve"> (1931)</w:t>
      </w:r>
      <w:r>
        <w:rPr>
          <w:rFonts w:cstheme="minorHAnsi"/>
        </w:rPr>
        <w:t>,</w:t>
      </w:r>
      <w:r w:rsidRPr="00E44A45">
        <w:rPr>
          <w:rFonts w:cstheme="minorHAnsi"/>
        </w:rPr>
        <w:t xml:space="preserve"> de Daniel Vázquez Díaz</w:t>
      </w:r>
      <w:r>
        <w:rPr>
          <w:rFonts w:cstheme="minorHAnsi"/>
        </w:rPr>
        <w:t xml:space="preserve"> </w:t>
      </w:r>
      <w:r w:rsidR="00953B76">
        <w:t>son l</w:t>
      </w:r>
      <w:r w:rsidR="00953B76" w:rsidRPr="00D34DB8">
        <w:rPr>
          <w:rFonts w:cstheme="minorHAnsi"/>
        </w:rPr>
        <w:t>as obras</w:t>
      </w:r>
      <w:r w:rsidR="0005200A">
        <w:rPr>
          <w:rFonts w:cstheme="minorHAnsi"/>
        </w:rPr>
        <w:t xml:space="preserve"> maestras del siglo XX</w:t>
      </w:r>
      <w:r w:rsidR="00953B76" w:rsidRPr="00D34DB8">
        <w:rPr>
          <w:rFonts w:cstheme="minorHAnsi"/>
        </w:rPr>
        <w:t xml:space="preserve"> </w:t>
      </w:r>
      <w:r w:rsidR="00953B76">
        <w:rPr>
          <w:rFonts w:cstheme="minorHAnsi"/>
        </w:rPr>
        <w:t xml:space="preserve">que </w:t>
      </w:r>
      <w:r w:rsidR="00D4633E">
        <w:rPr>
          <w:rFonts w:cstheme="minorHAnsi"/>
        </w:rPr>
        <w:t xml:space="preserve">componen el primer conjunto que </w:t>
      </w:r>
      <w:r w:rsidR="00953B76">
        <w:rPr>
          <w:rFonts w:cstheme="minorHAnsi"/>
        </w:rPr>
        <w:t>Jaime Botín cedió en junio de 2018 al Centro Botín</w:t>
      </w:r>
      <w:r w:rsidR="00EF53AB" w:rsidRPr="003B4A06">
        <w:t>.</w:t>
      </w:r>
      <w:r w:rsidR="00AD4941" w:rsidRPr="003B4A06">
        <w:t xml:space="preserve"> </w:t>
      </w:r>
    </w:p>
    <w:p w14:paraId="68BBFC9E" w14:textId="77777777" w:rsidR="0002561E" w:rsidRDefault="0002561E" w:rsidP="00686630">
      <w:pPr>
        <w:autoSpaceDE w:val="0"/>
        <w:autoSpaceDN w:val="0"/>
        <w:adjustRightInd w:val="0"/>
        <w:spacing w:after="0" w:line="240" w:lineRule="auto"/>
        <w:jc w:val="both"/>
      </w:pPr>
    </w:p>
    <w:p w14:paraId="2C765792" w14:textId="3EE7B2A4" w:rsidR="00B3053E" w:rsidRDefault="0002561E" w:rsidP="00686630">
      <w:pPr>
        <w:autoSpaceDE w:val="0"/>
        <w:autoSpaceDN w:val="0"/>
        <w:adjustRightInd w:val="0"/>
        <w:spacing w:after="0" w:line="240" w:lineRule="auto"/>
        <w:jc w:val="both"/>
      </w:pPr>
      <w:r>
        <w:rPr>
          <w:u w:val="single"/>
        </w:rPr>
        <w:t>E</w:t>
      </w:r>
      <w:r w:rsidR="00B3053E" w:rsidRPr="001050BD">
        <w:rPr>
          <w:u w:val="single"/>
        </w:rPr>
        <w:t xml:space="preserve">l espacio que alberga estas obras </w:t>
      </w:r>
      <w:r>
        <w:rPr>
          <w:u w:val="single"/>
        </w:rPr>
        <w:t xml:space="preserve">acaba de </w:t>
      </w:r>
      <w:r w:rsidR="00B3053E" w:rsidRPr="001050BD">
        <w:rPr>
          <w:u w:val="single"/>
        </w:rPr>
        <w:t>se</w:t>
      </w:r>
      <w:r>
        <w:rPr>
          <w:u w:val="single"/>
        </w:rPr>
        <w:t>r</w:t>
      </w:r>
      <w:r w:rsidR="00B3053E" w:rsidRPr="001050BD">
        <w:rPr>
          <w:u w:val="single"/>
        </w:rPr>
        <w:t xml:space="preserve"> cerra</w:t>
      </w:r>
      <w:r>
        <w:rPr>
          <w:u w:val="single"/>
        </w:rPr>
        <w:t>do</w:t>
      </w:r>
      <w:r w:rsidR="00B3053E" w:rsidRPr="001050BD">
        <w:rPr>
          <w:u w:val="single"/>
        </w:rPr>
        <w:t xml:space="preserve"> para proceder a su ampliación,</w:t>
      </w:r>
      <w:r w:rsidR="00333220">
        <w:rPr>
          <w:u w:val="single"/>
        </w:rPr>
        <w:t xml:space="preserve"> dando como resultado</w:t>
      </w:r>
      <w:r w:rsidR="00B3053E" w:rsidRPr="001050BD">
        <w:rPr>
          <w:u w:val="single"/>
        </w:rPr>
        <w:t xml:space="preserve"> una </w:t>
      </w:r>
      <w:r w:rsidR="001050BD">
        <w:rPr>
          <w:u w:val="single"/>
        </w:rPr>
        <w:t xml:space="preserve">nueva </w:t>
      </w:r>
      <w:r w:rsidR="00B3053E" w:rsidRPr="001050BD">
        <w:rPr>
          <w:u w:val="single"/>
        </w:rPr>
        <w:t xml:space="preserve">sala que se presentará el </w:t>
      </w:r>
      <w:r w:rsidR="00AD1B2F">
        <w:rPr>
          <w:u w:val="single"/>
        </w:rPr>
        <w:t xml:space="preserve">jueves </w:t>
      </w:r>
      <w:r w:rsidR="00B3053E" w:rsidRPr="001050BD">
        <w:rPr>
          <w:u w:val="single"/>
        </w:rPr>
        <w:t>26 de junio coincidiendo con la presentación de la Memoria de 2024 de la Fundación Botín.</w:t>
      </w:r>
      <w:r w:rsidR="00B3053E">
        <w:t xml:space="preserve"> </w:t>
      </w:r>
    </w:p>
    <w:p w14:paraId="4BBBEADF" w14:textId="77777777" w:rsidR="00B3053E" w:rsidRDefault="00B3053E" w:rsidP="00686630">
      <w:pPr>
        <w:autoSpaceDE w:val="0"/>
        <w:autoSpaceDN w:val="0"/>
        <w:adjustRightInd w:val="0"/>
        <w:spacing w:after="0" w:line="240" w:lineRule="auto"/>
        <w:jc w:val="both"/>
      </w:pPr>
    </w:p>
    <w:p w14:paraId="6EA6A873" w14:textId="77777777" w:rsidR="00686630" w:rsidRPr="00686630" w:rsidRDefault="00D73B42" w:rsidP="00D73B4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  <w:lang w:val="es-ES_tradnl"/>
        </w:rPr>
      </w:pPr>
      <w:r>
        <w:rPr>
          <w:rFonts w:cstheme="minorHAnsi"/>
          <w:sz w:val="24"/>
          <w:szCs w:val="24"/>
          <w:lang w:val="es-ES_tradnl"/>
        </w:rPr>
        <w:t>………………………………………………….</w:t>
      </w:r>
    </w:p>
    <w:p w14:paraId="1E75B02C" w14:textId="77777777" w:rsidR="009409D3" w:rsidRDefault="009409D3" w:rsidP="009409D3">
      <w:pPr>
        <w:autoSpaceDE w:val="0"/>
        <w:autoSpaceDN w:val="0"/>
        <w:adjustRightInd w:val="0"/>
        <w:spacing w:after="0" w:line="240" w:lineRule="auto"/>
        <w:outlineLvl w:val="0"/>
        <w:rPr>
          <w:rFonts w:cs="Calibri"/>
          <w:b/>
          <w:bCs/>
          <w:i/>
          <w:iCs/>
          <w:color w:val="000000"/>
          <w:sz w:val="23"/>
          <w:szCs w:val="23"/>
          <w:lang w:eastAsia="es-ES"/>
        </w:rPr>
      </w:pPr>
      <w:r w:rsidRPr="00A43F4C">
        <w:rPr>
          <w:rFonts w:cs="Calibri"/>
          <w:b/>
          <w:bCs/>
          <w:i/>
          <w:iCs/>
          <w:color w:val="000000"/>
          <w:sz w:val="23"/>
          <w:szCs w:val="23"/>
          <w:lang w:eastAsia="es-ES"/>
        </w:rPr>
        <w:t xml:space="preserve">Fundación Botín </w:t>
      </w:r>
    </w:p>
    <w:p w14:paraId="23F44820" w14:textId="77777777" w:rsidR="009409D3" w:rsidRDefault="009409D3" w:rsidP="009409D3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i/>
          <w:iCs/>
          <w:color w:val="0000FF"/>
          <w:u w:val="single"/>
          <w:lang w:eastAsia="es-ES"/>
        </w:rPr>
      </w:pPr>
      <w:r w:rsidRPr="00A43F4C">
        <w:rPr>
          <w:rFonts w:cs="Calibri"/>
          <w:i/>
          <w:iCs/>
          <w:color w:val="000000"/>
          <w:lang w:eastAsia="es-ES"/>
        </w:rPr>
        <w:t xml:space="preserve">La Fundación Marcelino Botín fue creada en 1964 por Marcelino Botín Sanz de </w:t>
      </w:r>
      <w:proofErr w:type="spellStart"/>
      <w:r w:rsidRPr="00A43F4C">
        <w:rPr>
          <w:rFonts w:cs="Calibri"/>
          <w:i/>
          <w:iCs/>
          <w:color w:val="000000"/>
          <w:lang w:eastAsia="es-ES"/>
        </w:rPr>
        <w:t>Sautuola</w:t>
      </w:r>
      <w:proofErr w:type="spellEnd"/>
      <w:r w:rsidRPr="00A43F4C">
        <w:rPr>
          <w:rFonts w:cs="Calibri"/>
          <w:i/>
          <w:iCs/>
          <w:color w:val="000000"/>
          <w:lang w:eastAsia="es-ES"/>
        </w:rPr>
        <w:t xml:space="preserve"> y su mujer, Carmen </w:t>
      </w:r>
      <w:proofErr w:type="spellStart"/>
      <w:r w:rsidRPr="00A43F4C">
        <w:rPr>
          <w:rFonts w:cs="Calibri"/>
          <w:i/>
          <w:iCs/>
          <w:color w:val="000000"/>
          <w:lang w:eastAsia="es-ES"/>
        </w:rPr>
        <w:t>Yllera</w:t>
      </w:r>
      <w:proofErr w:type="spellEnd"/>
      <w:r w:rsidRPr="00A43F4C">
        <w:rPr>
          <w:rFonts w:cs="Calibri"/>
          <w:i/>
          <w:iCs/>
          <w:color w:val="000000"/>
          <w:lang w:eastAsia="es-ES"/>
        </w:rPr>
        <w:t xml:space="preserve">, para promover el desarrollo social de Cantabria. Hoy, </w:t>
      </w:r>
      <w:r>
        <w:rPr>
          <w:rFonts w:cs="Calibri"/>
          <w:i/>
          <w:iCs/>
          <w:color w:val="000000"/>
          <w:lang w:eastAsia="es-ES"/>
        </w:rPr>
        <w:t xml:space="preserve">más de </w:t>
      </w:r>
      <w:r w:rsidRPr="00A43F4C">
        <w:rPr>
          <w:rFonts w:cs="Calibri"/>
          <w:i/>
          <w:iCs/>
          <w:color w:val="000000"/>
          <w:lang w:eastAsia="es-ES"/>
        </w:rPr>
        <w:t xml:space="preserve">cincuenta años </w:t>
      </w:r>
      <w:r w:rsidRPr="00A43F4C">
        <w:rPr>
          <w:rFonts w:cs="Calibri"/>
          <w:i/>
          <w:iCs/>
          <w:color w:val="000000"/>
          <w:lang w:eastAsia="es-ES"/>
        </w:rPr>
        <w:lastRenderedPageBreak/>
        <w:t>después, la Fundación Botín contribuye al desarrollo integral de la sociedad explorando nuevas formas de detectar talento creativo y apostar por él para generar riqueza cultural, social y económica. Actúa en los ámbitos del arte y la cultura, la educación, la ciencia y el desarrollo rural, y apoya a instituciones sociales de Cantabria para llegar a quienes más lo necesitan. La Fundación Botín opera sobre todo en España y especialmente en Cantabria, pero también en Iberoamérica.</w:t>
      </w:r>
      <w:r>
        <w:rPr>
          <w:rFonts w:cs="Calibri"/>
          <w:i/>
          <w:iCs/>
          <w:color w:val="000000"/>
          <w:lang w:eastAsia="es-ES"/>
        </w:rPr>
        <w:t xml:space="preserve"> Su sede principal está en Santander, </w:t>
      </w:r>
      <w:r w:rsidRPr="00A4046F">
        <w:rPr>
          <w:rFonts w:cs="Calibri"/>
          <w:i/>
          <w:iCs/>
          <w:color w:val="000000"/>
          <w:lang w:eastAsia="es-ES"/>
        </w:rPr>
        <w:t xml:space="preserve">aunque también cuenta con oficina en Madrid y, desde junio de 2017, con </w:t>
      </w:r>
      <w:r>
        <w:rPr>
          <w:rFonts w:cs="Calibri"/>
          <w:i/>
          <w:iCs/>
          <w:color w:val="000000"/>
          <w:lang w:eastAsia="es-ES"/>
        </w:rPr>
        <w:t>el Centro Botín</w:t>
      </w:r>
      <w:r w:rsidRPr="00A4046F">
        <w:rPr>
          <w:rFonts w:cs="Calibri"/>
          <w:i/>
          <w:iCs/>
          <w:color w:val="000000"/>
          <w:lang w:eastAsia="es-ES"/>
        </w:rPr>
        <w:t xml:space="preserve"> en Santander</w:t>
      </w:r>
      <w:r>
        <w:rPr>
          <w:rFonts w:cs="Calibri"/>
          <w:i/>
          <w:iCs/>
          <w:color w:val="000000"/>
          <w:lang w:eastAsia="es-ES"/>
        </w:rPr>
        <w:t>, su proyecto más importante.</w:t>
      </w:r>
      <w:r w:rsidRPr="00A43F4C">
        <w:rPr>
          <w:rFonts w:cs="Calibri"/>
          <w:i/>
          <w:iCs/>
          <w:color w:val="000000"/>
          <w:lang w:eastAsia="es-ES"/>
        </w:rPr>
        <w:t xml:space="preserve">  </w:t>
      </w:r>
      <w:hyperlink r:id="rId8" w:history="1">
        <w:r w:rsidRPr="00A43F4C">
          <w:rPr>
            <w:rFonts w:cs="Calibri"/>
            <w:i/>
            <w:iCs/>
            <w:color w:val="0000FF"/>
            <w:u w:val="single"/>
            <w:lang w:eastAsia="es-ES"/>
          </w:rPr>
          <w:t>www.fundacionbotin.org</w:t>
        </w:r>
      </w:hyperlink>
    </w:p>
    <w:p w14:paraId="6D7FB9AE" w14:textId="77777777" w:rsidR="009409D3" w:rsidRDefault="009409D3" w:rsidP="009409D3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i/>
          <w:iCs/>
          <w:color w:val="000000"/>
          <w:lang w:eastAsia="es-ES"/>
        </w:rPr>
      </w:pPr>
    </w:p>
    <w:p w14:paraId="184768A9" w14:textId="77777777" w:rsidR="008A535D" w:rsidRDefault="008A535D" w:rsidP="008A535D">
      <w:pPr>
        <w:spacing w:after="0" w:line="240" w:lineRule="auto"/>
        <w:rPr>
          <w:rFonts w:cs="Arial"/>
          <w:b/>
          <w:u w:val="single"/>
        </w:rPr>
      </w:pPr>
    </w:p>
    <w:p w14:paraId="0686D22C" w14:textId="77777777" w:rsidR="00D73B42" w:rsidRPr="00B11BD5" w:rsidRDefault="00D73B42" w:rsidP="00D73B42">
      <w:pPr>
        <w:spacing w:after="0" w:line="240" w:lineRule="auto"/>
        <w:ind w:left="360"/>
        <w:jc w:val="right"/>
        <w:rPr>
          <w:rFonts w:cs="Arial"/>
          <w:b/>
          <w:u w:val="single"/>
        </w:rPr>
      </w:pPr>
      <w:r w:rsidRPr="00B11BD5">
        <w:rPr>
          <w:rFonts w:cs="Arial"/>
          <w:b/>
          <w:u w:val="single"/>
        </w:rPr>
        <w:t xml:space="preserve">Para más información: </w:t>
      </w:r>
    </w:p>
    <w:p w14:paraId="7D398CFD" w14:textId="77777777" w:rsidR="00D73B42" w:rsidRPr="00B11BD5" w:rsidRDefault="00D73B42" w:rsidP="00D73B42">
      <w:pPr>
        <w:spacing w:after="0" w:line="240" w:lineRule="auto"/>
        <w:ind w:left="360"/>
        <w:jc w:val="right"/>
        <w:rPr>
          <w:rFonts w:cs="Arial"/>
          <w:b/>
        </w:rPr>
      </w:pPr>
      <w:r w:rsidRPr="00B11BD5">
        <w:rPr>
          <w:rFonts w:cs="Arial"/>
          <w:b/>
        </w:rPr>
        <w:t>Fundación Botín</w:t>
      </w:r>
    </w:p>
    <w:p w14:paraId="23E2D028" w14:textId="77777777" w:rsidR="00D73B42" w:rsidRPr="00B11BD5" w:rsidRDefault="00D73B42" w:rsidP="00D73B42">
      <w:pPr>
        <w:spacing w:after="0" w:line="240" w:lineRule="auto"/>
        <w:ind w:left="360"/>
        <w:jc w:val="right"/>
        <w:rPr>
          <w:rFonts w:cs="Arial"/>
        </w:rPr>
      </w:pPr>
      <w:r w:rsidRPr="00B11BD5">
        <w:rPr>
          <w:rFonts w:cs="Arial"/>
        </w:rPr>
        <w:t xml:space="preserve">María </w:t>
      </w:r>
      <w:proofErr w:type="spellStart"/>
      <w:r w:rsidRPr="00B11BD5">
        <w:rPr>
          <w:rFonts w:cs="Arial"/>
        </w:rPr>
        <w:t>Cagigas</w:t>
      </w:r>
      <w:proofErr w:type="spellEnd"/>
    </w:p>
    <w:p w14:paraId="4F5846F4" w14:textId="77777777" w:rsidR="00D73B42" w:rsidRPr="00B11BD5" w:rsidRDefault="00D73B42" w:rsidP="00D73B42">
      <w:pPr>
        <w:spacing w:after="0" w:line="240" w:lineRule="auto"/>
        <w:ind w:left="360"/>
        <w:jc w:val="right"/>
        <w:rPr>
          <w:rFonts w:cs="Arial"/>
        </w:rPr>
      </w:pPr>
      <w:hyperlink r:id="rId9" w:history="1">
        <w:r w:rsidRPr="00B11BD5">
          <w:rPr>
            <w:rStyle w:val="Hipervnculo"/>
            <w:rFonts w:cs="Arial"/>
          </w:rPr>
          <w:t>mcagigas@fundacionbotin.org</w:t>
        </w:r>
      </w:hyperlink>
    </w:p>
    <w:p w14:paraId="08A6CFDE" w14:textId="77777777" w:rsidR="00D73B42" w:rsidRDefault="00D73B42" w:rsidP="008A535D">
      <w:pPr>
        <w:spacing w:after="0" w:line="240" w:lineRule="atLeast"/>
        <w:jc w:val="right"/>
        <w:rPr>
          <w:rFonts w:eastAsia="Times New Roman" w:cs="KofiPureSerif-Regular"/>
          <w:sz w:val="24"/>
          <w:szCs w:val="24"/>
          <w:lang w:eastAsia="es-ES"/>
        </w:rPr>
      </w:pPr>
      <w:r w:rsidRPr="00B11BD5">
        <w:rPr>
          <w:rFonts w:cs="Arial"/>
        </w:rPr>
        <w:t xml:space="preserve">Tel.: </w:t>
      </w:r>
      <w:r>
        <w:rPr>
          <w:rFonts w:cs="Arial"/>
        </w:rPr>
        <w:t>917 814 132</w:t>
      </w:r>
    </w:p>
    <w:sectPr w:rsidR="00D73B42" w:rsidSect="009143D4">
      <w:headerReference w:type="default" r:id="rId10"/>
      <w:pgSz w:w="11906" w:h="16838"/>
      <w:pgMar w:top="2836" w:right="1701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A4C598" w14:textId="77777777" w:rsidR="007079DB" w:rsidRDefault="007079DB" w:rsidP="003C4B6F">
      <w:pPr>
        <w:spacing w:after="0" w:line="240" w:lineRule="auto"/>
      </w:pPr>
      <w:r>
        <w:separator/>
      </w:r>
    </w:p>
  </w:endnote>
  <w:endnote w:type="continuationSeparator" w:id="0">
    <w:p w14:paraId="22DED055" w14:textId="77777777" w:rsidR="007079DB" w:rsidRDefault="007079DB" w:rsidP="003C4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fiPureSerif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3ED9AA" w14:textId="77777777" w:rsidR="007079DB" w:rsidRDefault="007079DB" w:rsidP="003C4B6F">
      <w:pPr>
        <w:spacing w:after="0" w:line="240" w:lineRule="auto"/>
      </w:pPr>
      <w:r>
        <w:separator/>
      </w:r>
    </w:p>
  </w:footnote>
  <w:footnote w:type="continuationSeparator" w:id="0">
    <w:p w14:paraId="41E475D0" w14:textId="77777777" w:rsidR="007079DB" w:rsidRDefault="007079DB" w:rsidP="003C4B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684A00" w14:textId="77777777" w:rsidR="00EF53AB" w:rsidRDefault="00EF53AB" w:rsidP="008A535D">
    <w:pPr>
      <w:pStyle w:val="Encabezado"/>
      <w:jc w:val="center"/>
    </w:pPr>
    <w:r w:rsidRPr="003B7040">
      <w:rPr>
        <w:noProof/>
        <w:lang w:eastAsia="es-ES"/>
      </w:rPr>
      <w:drawing>
        <wp:inline distT="0" distB="0" distL="0" distR="0" wp14:anchorId="15F76581" wp14:editId="4EFDB3F2">
          <wp:extent cx="1114425" cy="1114425"/>
          <wp:effectExtent l="0" t="0" r="9525" b="9525"/>
          <wp:docPr id="1918986426" name="Imagen 1918986426" descr="C:\Users\maria.cagigas\Desktop\FB 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maria.cagigas\Desktop\FB 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35510"/>
    <w:multiLevelType w:val="hybridMultilevel"/>
    <w:tmpl w:val="35E284DC"/>
    <w:lvl w:ilvl="0" w:tplc="629EAA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422C6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5BEA8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00EA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CA435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1059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E3682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EA94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80C6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702214E4"/>
    <w:multiLevelType w:val="hybridMultilevel"/>
    <w:tmpl w:val="A8F09D12"/>
    <w:lvl w:ilvl="0" w:tplc="0C0A0001">
      <w:start w:val="1"/>
      <w:numFmt w:val="bullet"/>
      <w:lvlText w:val=""/>
      <w:lvlJc w:val="left"/>
      <w:pPr>
        <w:ind w:left="-351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36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08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0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52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24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96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68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09" w:hanging="360"/>
      </w:pPr>
      <w:rPr>
        <w:rFonts w:ascii="Wingdings" w:hAnsi="Wingdings" w:hint="default"/>
      </w:rPr>
    </w:lvl>
  </w:abstractNum>
  <w:abstractNum w:abstractNumId="2" w15:restartNumberingAfterBreak="0">
    <w:nsid w:val="725E5320"/>
    <w:multiLevelType w:val="hybridMultilevel"/>
    <w:tmpl w:val="8C842632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A776BB"/>
    <w:multiLevelType w:val="hybridMultilevel"/>
    <w:tmpl w:val="7702FD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E81172"/>
    <w:multiLevelType w:val="hybridMultilevel"/>
    <w:tmpl w:val="EED87D88"/>
    <w:lvl w:ilvl="0" w:tplc="29C4C9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8AA9F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08E7F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C289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35450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70A8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E817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400FE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38C1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459954698">
    <w:abstractNumId w:val="0"/>
  </w:num>
  <w:num w:numId="2" w16cid:durableId="1219242668">
    <w:abstractNumId w:val="4"/>
  </w:num>
  <w:num w:numId="3" w16cid:durableId="566451077">
    <w:abstractNumId w:val="3"/>
  </w:num>
  <w:num w:numId="4" w16cid:durableId="1580747930">
    <w:abstractNumId w:val="1"/>
  </w:num>
  <w:num w:numId="5" w16cid:durableId="11489414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ES_tradnl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s-ES" w:vendorID="64" w:dllVersion="4096" w:nlCheck="1" w:checkStyle="0"/>
  <w:activeWritingStyle w:appName="MSWord" w:lang="es-ES_tradnl" w:vendorID="64" w:dllVersion="4096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fr-FR" w:vendorID="64" w:dllVersion="0" w:nlCheck="1" w:checkStyle="0"/>
  <w:activeWritingStyle w:appName="MSWord" w:lang="fr-FR" w:vendorID="64" w:dllVersion="4096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803"/>
    <w:rsid w:val="000126A4"/>
    <w:rsid w:val="00020011"/>
    <w:rsid w:val="0002561E"/>
    <w:rsid w:val="000407FE"/>
    <w:rsid w:val="0005200A"/>
    <w:rsid w:val="00080E11"/>
    <w:rsid w:val="000838F4"/>
    <w:rsid w:val="000B001C"/>
    <w:rsid w:val="000B3B1A"/>
    <w:rsid w:val="000C69E2"/>
    <w:rsid w:val="000E5AB1"/>
    <w:rsid w:val="000F3D15"/>
    <w:rsid w:val="00100216"/>
    <w:rsid w:val="001050BD"/>
    <w:rsid w:val="001172EA"/>
    <w:rsid w:val="0013090A"/>
    <w:rsid w:val="001454CB"/>
    <w:rsid w:val="00164FCB"/>
    <w:rsid w:val="0017136F"/>
    <w:rsid w:val="0018083B"/>
    <w:rsid w:val="001861E1"/>
    <w:rsid w:val="001939B0"/>
    <w:rsid w:val="001B7558"/>
    <w:rsid w:val="001C6EA8"/>
    <w:rsid w:val="002008C0"/>
    <w:rsid w:val="00202F27"/>
    <w:rsid w:val="00217334"/>
    <w:rsid w:val="002338E1"/>
    <w:rsid w:val="00246E4E"/>
    <w:rsid w:val="00256557"/>
    <w:rsid w:val="002648FC"/>
    <w:rsid w:val="0026543D"/>
    <w:rsid w:val="002718B8"/>
    <w:rsid w:val="00285444"/>
    <w:rsid w:val="00290950"/>
    <w:rsid w:val="002969E8"/>
    <w:rsid w:val="00296AD4"/>
    <w:rsid w:val="002B1891"/>
    <w:rsid w:val="002B4166"/>
    <w:rsid w:val="002D4B5E"/>
    <w:rsid w:val="002E51D7"/>
    <w:rsid w:val="00303B66"/>
    <w:rsid w:val="00320FEA"/>
    <w:rsid w:val="0033192C"/>
    <w:rsid w:val="00333220"/>
    <w:rsid w:val="003363A2"/>
    <w:rsid w:val="00337199"/>
    <w:rsid w:val="00345B0E"/>
    <w:rsid w:val="003745C7"/>
    <w:rsid w:val="00380806"/>
    <w:rsid w:val="00383BBA"/>
    <w:rsid w:val="00393D98"/>
    <w:rsid w:val="00396444"/>
    <w:rsid w:val="003A3304"/>
    <w:rsid w:val="003B4A06"/>
    <w:rsid w:val="003C4B6F"/>
    <w:rsid w:val="003E6512"/>
    <w:rsid w:val="004266A2"/>
    <w:rsid w:val="00455A5C"/>
    <w:rsid w:val="004639A2"/>
    <w:rsid w:val="0047139A"/>
    <w:rsid w:val="00472EA3"/>
    <w:rsid w:val="00482E9F"/>
    <w:rsid w:val="004A4CA9"/>
    <w:rsid w:val="004B7E9C"/>
    <w:rsid w:val="004C6210"/>
    <w:rsid w:val="004D1F28"/>
    <w:rsid w:val="004E18D7"/>
    <w:rsid w:val="004E3975"/>
    <w:rsid w:val="004E6205"/>
    <w:rsid w:val="0050572A"/>
    <w:rsid w:val="00517EF6"/>
    <w:rsid w:val="005333AD"/>
    <w:rsid w:val="0055390F"/>
    <w:rsid w:val="005605EC"/>
    <w:rsid w:val="0056256B"/>
    <w:rsid w:val="00583085"/>
    <w:rsid w:val="00597599"/>
    <w:rsid w:val="005A7BED"/>
    <w:rsid w:val="005B36C0"/>
    <w:rsid w:val="005D3814"/>
    <w:rsid w:val="005E0D54"/>
    <w:rsid w:val="005E2AAE"/>
    <w:rsid w:val="005E6D4B"/>
    <w:rsid w:val="00603822"/>
    <w:rsid w:val="00614F8E"/>
    <w:rsid w:val="00632087"/>
    <w:rsid w:val="00635463"/>
    <w:rsid w:val="006355B9"/>
    <w:rsid w:val="00646E0F"/>
    <w:rsid w:val="00681017"/>
    <w:rsid w:val="00686630"/>
    <w:rsid w:val="00686E74"/>
    <w:rsid w:val="006A0210"/>
    <w:rsid w:val="006E14CA"/>
    <w:rsid w:val="006E277C"/>
    <w:rsid w:val="006E4895"/>
    <w:rsid w:val="006E5F2E"/>
    <w:rsid w:val="007079DB"/>
    <w:rsid w:val="00732DEB"/>
    <w:rsid w:val="00733B27"/>
    <w:rsid w:val="00740F2F"/>
    <w:rsid w:val="00755207"/>
    <w:rsid w:val="00767963"/>
    <w:rsid w:val="007A19B1"/>
    <w:rsid w:val="007B2ADD"/>
    <w:rsid w:val="007E1201"/>
    <w:rsid w:val="007F7662"/>
    <w:rsid w:val="00800D2D"/>
    <w:rsid w:val="008076A1"/>
    <w:rsid w:val="00823654"/>
    <w:rsid w:val="008243B1"/>
    <w:rsid w:val="00835CCB"/>
    <w:rsid w:val="00837AD5"/>
    <w:rsid w:val="00846946"/>
    <w:rsid w:val="00863511"/>
    <w:rsid w:val="00876DC5"/>
    <w:rsid w:val="00887A47"/>
    <w:rsid w:val="00890DC0"/>
    <w:rsid w:val="008A535D"/>
    <w:rsid w:val="008B6F82"/>
    <w:rsid w:val="008C1485"/>
    <w:rsid w:val="008D3636"/>
    <w:rsid w:val="008D6335"/>
    <w:rsid w:val="008E53FB"/>
    <w:rsid w:val="008F3A4B"/>
    <w:rsid w:val="008F6CAB"/>
    <w:rsid w:val="00901374"/>
    <w:rsid w:val="00907077"/>
    <w:rsid w:val="009116E5"/>
    <w:rsid w:val="00912714"/>
    <w:rsid w:val="009143D4"/>
    <w:rsid w:val="00917C81"/>
    <w:rsid w:val="00931A1C"/>
    <w:rsid w:val="009327B7"/>
    <w:rsid w:val="00937DD8"/>
    <w:rsid w:val="009409D3"/>
    <w:rsid w:val="00953B76"/>
    <w:rsid w:val="0095732A"/>
    <w:rsid w:val="00991D01"/>
    <w:rsid w:val="00993F91"/>
    <w:rsid w:val="009976E0"/>
    <w:rsid w:val="009A27AB"/>
    <w:rsid w:val="009B65BE"/>
    <w:rsid w:val="009D762E"/>
    <w:rsid w:val="00A3558F"/>
    <w:rsid w:val="00A3714A"/>
    <w:rsid w:val="00A63BFA"/>
    <w:rsid w:val="00A76AB8"/>
    <w:rsid w:val="00AA355C"/>
    <w:rsid w:val="00AB68A3"/>
    <w:rsid w:val="00AC0131"/>
    <w:rsid w:val="00AC302B"/>
    <w:rsid w:val="00AD1B2F"/>
    <w:rsid w:val="00AD2954"/>
    <w:rsid w:val="00AD4941"/>
    <w:rsid w:val="00AE049A"/>
    <w:rsid w:val="00AE2B64"/>
    <w:rsid w:val="00AE4D51"/>
    <w:rsid w:val="00AF1803"/>
    <w:rsid w:val="00AF1A11"/>
    <w:rsid w:val="00B0264E"/>
    <w:rsid w:val="00B2071F"/>
    <w:rsid w:val="00B3053E"/>
    <w:rsid w:val="00B52C97"/>
    <w:rsid w:val="00B55340"/>
    <w:rsid w:val="00B72F8A"/>
    <w:rsid w:val="00BB42D6"/>
    <w:rsid w:val="00BC6A37"/>
    <w:rsid w:val="00BD0929"/>
    <w:rsid w:val="00BD252A"/>
    <w:rsid w:val="00BD3192"/>
    <w:rsid w:val="00BE7505"/>
    <w:rsid w:val="00C1669D"/>
    <w:rsid w:val="00C3521A"/>
    <w:rsid w:val="00C45955"/>
    <w:rsid w:val="00C6652D"/>
    <w:rsid w:val="00C72873"/>
    <w:rsid w:val="00C80608"/>
    <w:rsid w:val="00C85D0F"/>
    <w:rsid w:val="00C86152"/>
    <w:rsid w:val="00CA0D1A"/>
    <w:rsid w:val="00CB59B1"/>
    <w:rsid w:val="00CB6737"/>
    <w:rsid w:val="00CB73BA"/>
    <w:rsid w:val="00CC0A8E"/>
    <w:rsid w:val="00CD2F95"/>
    <w:rsid w:val="00CD6044"/>
    <w:rsid w:val="00CD69E6"/>
    <w:rsid w:val="00CE6252"/>
    <w:rsid w:val="00CF3060"/>
    <w:rsid w:val="00CF7105"/>
    <w:rsid w:val="00D03D16"/>
    <w:rsid w:val="00D16FDA"/>
    <w:rsid w:val="00D26D1A"/>
    <w:rsid w:val="00D33E2B"/>
    <w:rsid w:val="00D34DB8"/>
    <w:rsid w:val="00D35EA8"/>
    <w:rsid w:val="00D4633E"/>
    <w:rsid w:val="00D52AAF"/>
    <w:rsid w:val="00D73B42"/>
    <w:rsid w:val="00D81C69"/>
    <w:rsid w:val="00D838E4"/>
    <w:rsid w:val="00DA6E20"/>
    <w:rsid w:val="00DD5F19"/>
    <w:rsid w:val="00E14B3F"/>
    <w:rsid w:val="00E44A45"/>
    <w:rsid w:val="00E50A00"/>
    <w:rsid w:val="00E54AA5"/>
    <w:rsid w:val="00E85214"/>
    <w:rsid w:val="00E85982"/>
    <w:rsid w:val="00E923AA"/>
    <w:rsid w:val="00EA2504"/>
    <w:rsid w:val="00EB08C9"/>
    <w:rsid w:val="00EB2A8F"/>
    <w:rsid w:val="00EC0105"/>
    <w:rsid w:val="00EE47B7"/>
    <w:rsid w:val="00EE4860"/>
    <w:rsid w:val="00EE7719"/>
    <w:rsid w:val="00EF53AB"/>
    <w:rsid w:val="00EF5626"/>
    <w:rsid w:val="00F50238"/>
    <w:rsid w:val="00F62F19"/>
    <w:rsid w:val="00F72C0D"/>
    <w:rsid w:val="00F8480E"/>
    <w:rsid w:val="00F84E65"/>
    <w:rsid w:val="00FA6F3F"/>
    <w:rsid w:val="00FB43DB"/>
    <w:rsid w:val="00FD5BA8"/>
    <w:rsid w:val="00FD6AB0"/>
    <w:rsid w:val="00FE3ED1"/>
    <w:rsid w:val="00FE5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B850F"/>
  <w15:docId w15:val="{A489FDB1-DC28-4167-A348-42D5F6807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DE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8615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C4B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4B6F"/>
  </w:style>
  <w:style w:type="paragraph" w:styleId="Piedepgina">
    <w:name w:val="footer"/>
    <w:basedOn w:val="Normal"/>
    <w:link w:val="PiedepginaCar"/>
    <w:uiPriority w:val="99"/>
    <w:unhideWhenUsed/>
    <w:rsid w:val="003C4B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4B6F"/>
  </w:style>
  <w:style w:type="character" w:styleId="Hipervnculo">
    <w:name w:val="Hyperlink"/>
    <w:basedOn w:val="Fuentedeprrafopredeter"/>
    <w:rsid w:val="008A535D"/>
    <w:rPr>
      <w:rFonts w:cs="Times New Roman"/>
      <w:color w:val="0000FF"/>
      <w:u w:val="single"/>
    </w:rPr>
  </w:style>
  <w:style w:type="paragraph" w:customStyle="1" w:styleId="Default">
    <w:name w:val="Default"/>
    <w:rsid w:val="008A535D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1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F1A11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AF1A1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F1A1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F1A1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F1A1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F1A11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2D4B5E"/>
    <w:pPr>
      <w:spacing w:after="0" w:line="240" w:lineRule="auto"/>
    </w:pPr>
  </w:style>
  <w:style w:type="character" w:styleId="Hipervnculovisitado">
    <w:name w:val="FollowedHyperlink"/>
    <w:basedOn w:val="Fuentedeprrafopredeter"/>
    <w:uiPriority w:val="99"/>
    <w:semiHidden/>
    <w:unhideWhenUsed/>
    <w:rsid w:val="0047139A"/>
    <w:rPr>
      <w:color w:val="954F72" w:themeColor="followedHyperlink"/>
      <w:u w:val="single"/>
    </w:rPr>
  </w:style>
  <w:style w:type="character" w:styleId="Textoennegrita">
    <w:name w:val="Strong"/>
    <w:basedOn w:val="Fuentedeprrafopredeter"/>
    <w:uiPriority w:val="22"/>
    <w:qFormat/>
    <w:rsid w:val="003363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16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8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889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5717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79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082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187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58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6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0230120">
                                          <w:marLeft w:val="0"/>
                                          <w:marRight w:val="0"/>
                                          <w:marTop w:val="0"/>
                                          <w:marBottom w:val="2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1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33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1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1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32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532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731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018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5301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745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8815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89896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2827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726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4642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95405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18408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72341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49401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59904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1714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070794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323272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4997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8386819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970977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5516162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9087927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67851070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1189490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5219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5223140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undacionbotin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cagigas@fundacionbotin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422DA5-ED71-4679-BBBA-022402832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512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Ernesto Gutiérrez</dc:creator>
  <cp:lastModifiedBy>Iñigo Nuñez</cp:lastModifiedBy>
  <cp:revision>6</cp:revision>
  <cp:lastPrinted>2018-04-20T09:49:00Z</cp:lastPrinted>
  <dcterms:created xsi:type="dcterms:W3CDTF">2025-05-07T07:42:00Z</dcterms:created>
  <dcterms:modified xsi:type="dcterms:W3CDTF">2025-05-08T11:28:00Z</dcterms:modified>
</cp:coreProperties>
</file>