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A736" w14:textId="338865B6" w:rsidR="000D35BB" w:rsidRPr="002E65C1" w:rsidRDefault="00C36AFD" w:rsidP="000D35BB">
      <w:pPr>
        <w:jc w:val="center"/>
        <w:rPr>
          <w:rFonts w:ascii="Calibri" w:eastAsia="Calibri" w:hAnsi="Calibri" w:cs="Times New Roman"/>
          <w:b/>
          <w:caps/>
          <w:szCs w:val="30"/>
          <w:u w:val="single"/>
        </w:rPr>
      </w:pPr>
      <w:r w:rsidRPr="00C36AFD">
        <w:rPr>
          <w:rFonts w:ascii="Calibri" w:eastAsia="Calibri" w:hAnsi="Calibri" w:cs="Times New Roman"/>
          <w:b/>
          <w:caps/>
          <w:szCs w:val="30"/>
          <w:u w:val="single"/>
        </w:rPr>
        <w:t>Gate2Brain e Innitius</w:t>
      </w:r>
      <w:r w:rsidR="008331A7">
        <w:rPr>
          <w:rFonts w:ascii="Calibri" w:eastAsia="Calibri" w:hAnsi="Calibri" w:cs="Times New Roman"/>
          <w:b/>
          <w:caps/>
          <w:szCs w:val="30"/>
          <w:u w:val="single"/>
        </w:rPr>
        <w:t xml:space="preserve">, </w:t>
      </w:r>
      <w:r w:rsidRPr="00C36AFD">
        <w:rPr>
          <w:rFonts w:ascii="Calibri" w:eastAsia="Calibri" w:hAnsi="Calibri" w:cs="Times New Roman"/>
          <w:b/>
          <w:caps/>
          <w:szCs w:val="30"/>
          <w:u w:val="single"/>
        </w:rPr>
        <w:t>ganadoras del programa EIC Accelerator del Consejo Europeo de Innovación</w:t>
      </w:r>
    </w:p>
    <w:p w14:paraId="333FA8F8" w14:textId="14E8EA52" w:rsidR="000D35BB" w:rsidRPr="00A236CE" w:rsidRDefault="00C36AFD" w:rsidP="000D35BB">
      <w:pPr>
        <w:jc w:val="center"/>
        <w:rPr>
          <w:rFonts w:ascii="Calibri" w:eastAsia="Calibri" w:hAnsi="Calibri" w:cs="Times New Roman"/>
          <w:b/>
          <w:color w:val="C00000"/>
          <w:sz w:val="40"/>
          <w:szCs w:val="36"/>
        </w:rPr>
      </w:pPr>
      <w:r>
        <w:rPr>
          <w:rFonts w:ascii="Calibri" w:eastAsia="Calibri" w:hAnsi="Calibri" w:cs="Times New Roman"/>
          <w:b/>
          <w:color w:val="C00000"/>
          <w:sz w:val="40"/>
          <w:szCs w:val="36"/>
        </w:rPr>
        <w:t>D</w:t>
      </w:r>
      <w:r w:rsidR="00D23A69">
        <w:rPr>
          <w:rFonts w:ascii="Calibri" w:eastAsia="Calibri" w:hAnsi="Calibri" w:cs="Times New Roman"/>
          <w:b/>
          <w:color w:val="C00000"/>
          <w:sz w:val="40"/>
          <w:szCs w:val="36"/>
        </w:rPr>
        <w:t>os empresas de</w:t>
      </w:r>
      <w:r>
        <w:rPr>
          <w:rFonts w:ascii="Calibri" w:eastAsia="Calibri" w:hAnsi="Calibri" w:cs="Times New Roman"/>
          <w:b/>
          <w:color w:val="C00000"/>
          <w:sz w:val="40"/>
          <w:szCs w:val="36"/>
        </w:rPr>
        <w:t>l programa</w:t>
      </w:r>
      <w:r w:rsidR="00D23A69">
        <w:rPr>
          <w:rFonts w:ascii="Calibri" w:eastAsia="Calibri" w:hAnsi="Calibri" w:cs="Times New Roman"/>
          <w:b/>
          <w:color w:val="C00000"/>
          <w:sz w:val="40"/>
          <w:szCs w:val="36"/>
        </w:rPr>
        <w:t xml:space="preserve"> </w:t>
      </w:r>
      <w:r w:rsidR="00D23A69" w:rsidRPr="00C36AFD">
        <w:rPr>
          <w:rFonts w:ascii="Calibri" w:eastAsia="Calibri" w:hAnsi="Calibri" w:cs="Times New Roman"/>
          <w:b/>
          <w:i/>
          <w:iCs/>
          <w:color w:val="C00000"/>
          <w:sz w:val="40"/>
          <w:szCs w:val="36"/>
        </w:rPr>
        <w:t>Mind the Gap</w:t>
      </w:r>
      <w:r>
        <w:rPr>
          <w:rFonts w:ascii="Calibri" w:eastAsia="Calibri" w:hAnsi="Calibri" w:cs="Times New Roman"/>
          <w:b/>
          <w:color w:val="C00000"/>
          <w:sz w:val="40"/>
          <w:szCs w:val="36"/>
        </w:rPr>
        <w:t xml:space="preserve"> de la Fundación Botín</w:t>
      </w:r>
      <w:r w:rsidR="000D35BB" w:rsidRPr="00A236CE">
        <w:rPr>
          <w:rFonts w:ascii="Calibri" w:eastAsia="Calibri" w:hAnsi="Calibri" w:cs="Times New Roman"/>
          <w:b/>
          <w:color w:val="C00000"/>
          <w:sz w:val="40"/>
          <w:szCs w:val="36"/>
        </w:rPr>
        <w:t xml:space="preserve"> </w:t>
      </w:r>
      <w:r w:rsidR="00D23A69">
        <w:rPr>
          <w:rFonts w:ascii="Calibri" w:eastAsia="Calibri" w:hAnsi="Calibri" w:cs="Times New Roman"/>
          <w:b/>
          <w:color w:val="C00000"/>
          <w:sz w:val="40"/>
          <w:szCs w:val="36"/>
        </w:rPr>
        <w:t xml:space="preserve">logran más de 6 millones de euros de financiación europea </w:t>
      </w:r>
    </w:p>
    <w:p w14:paraId="45040139" w14:textId="41B9D055" w:rsidR="00767986" w:rsidRPr="00296B78" w:rsidRDefault="00D23A69" w:rsidP="00767986">
      <w:pPr>
        <w:pStyle w:val="Prrafodelista"/>
        <w:numPr>
          <w:ilvl w:val="0"/>
          <w:numId w:val="5"/>
        </w:numPr>
        <w:spacing w:before="240" w:after="200" w:line="276" w:lineRule="auto"/>
        <w:jc w:val="both"/>
        <w:rPr>
          <w:rFonts w:eastAsia="Calibri" w:cstheme="minorHAnsi"/>
          <w:b/>
          <w:bCs/>
        </w:rPr>
      </w:pPr>
      <w:r w:rsidRPr="00D23A69">
        <w:rPr>
          <w:b/>
        </w:rPr>
        <w:t xml:space="preserve">El </w:t>
      </w:r>
      <w:r w:rsidR="00D0687E">
        <w:rPr>
          <w:b/>
        </w:rPr>
        <w:t xml:space="preserve">Consejo Europeo de Innovación </w:t>
      </w:r>
      <w:r w:rsidR="00DD60D0">
        <w:rPr>
          <w:b/>
        </w:rPr>
        <w:t xml:space="preserve">de la Comisión </w:t>
      </w:r>
      <w:r w:rsidR="00DD60D0" w:rsidRPr="00296B78">
        <w:rPr>
          <w:b/>
        </w:rPr>
        <w:t>Europea</w:t>
      </w:r>
      <w:r w:rsidR="009C5347" w:rsidRPr="00296B78">
        <w:rPr>
          <w:b/>
        </w:rPr>
        <w:t xml:space="preserve">, </w:t>
      </w:r>
      <w:r w:rsidR="00DD60D0" w:rsidRPr="00296B78">
        <w:rPr>
          <w:b/>
        </w:rPr>
        <w:t xml:space="preserve">ha seleccionado </w:t>
      </w:r>
      <w:r w:rsidR="00D0687E" w:rsidRPr="00296B78">
        <w:rPr>
          <w:b/>
        </w:rPr>
        <w:t xml:space="preserve">78 </w:t>
      </w:r>
      <w:r w:rsidR="00DD60D0" w:rsidRPr="00296B78">
        <w:rPr>
          <w:b/>
          <w:i/>
        </w:rPr>
        <w:t>startups</w:t>
      </w:r>
      <w:r w:rsidR="00DD60D0" w:rsidRPr="00296B78">
        <w:rPr>
          <w:b/>
        </w:rPr>
        <w:t xml:space="preserve"> </w:t>
      </w:r>
      <w:r w:rsidR="009C5347" w:rsidRPr="00296B78">
        <w:rPr>
          <w:b/>
        </w:rPr>
        <w:t>innovadoras</w:t>
      </w:r>
      <w:r w:rsidR="005767BF" w:rsidRPr="00296B78">
        <w:rPr>
          <w:b/>
        </w:rPr>
        <w:t xml:space="preserve"> mediante </w:t>
      </w:r>
      <w:r w:rsidR="0071533E" w:rsidRPr="00296B78">
        <w:rPr>
          <w:b/>
        </w:rPr>
        <w:t>su instrumento</w:t>
      </w:r>
      <w:r w:rsidR="005767BF" w:rsidRPr="00296B78">
        <w:rPr>
          <w:b/>
        </w:rPr>
        <w:t xml:space="preserve"> </w:t>
      </w:r>
      <w:r w:rsidR="00A16DC0" w:rsidRPr="00296B78">
        <w:rPr>
          <w:b/>
        </w:rPr>
        <w:t>“EIC Accelerator”</w:t>
      </w:r>
      <w:r w:rsidR="005767BF" w:rsidRPr="00296B78">
        <w:rPr>
          <w:b/>
        </w:rPr>
        <w:t xml:space="preserve"> para financiar su desarrollo y escalado</w:t>
      </w:r>
      <w:r w:rsidR="00B87762" w:rsidRPr="00296B78">
        <w:rPr>
          <w:b/>
        </w:rPr>
        <w:t>.</w:t>
      </w:r>
      <w:r w:rsidR="005767BF" w:rsidRPr="00296B78">
        <w:rPr>
          <w:b/>
        </w:rPr>
        <w:t xml:space="preserve"> </w:t>
      </w:r>
      <w:r w:rsidR="00DD60D0" w:rsidRPr="00296B78">
        <w:rPr>
          <w:b/>
        </w:rPr>
        <w:t xml:space="preserve">Solo </w:t>
      </w:r>
      <w:r w:rsidR="00296B78">
        <w:rPr>
          <w:b/>
        </w:rPr>
        <w:t xml:space="preserve">nueve de ellas son </w:t>
      </w:r>
      <w:r w:rsidR="00DD60D0" w:rsidRPr="00296B78">
        <w:rPr>
          <w:b/>
        </w:rPr>
        <w:t xml:space="preserve">españolas, entre las que se </w:t>
      </w:r>
      <w:r w:rsidR="00296B78">
        <w:rPr>
          <w:b/>
        </w:rPr>
        <w:t xml:space="preserve">cuentan </w:t>
      </w:r>
      <w:r w:rsidR="00CB1655" w:rsidRPr="00296B78">
        <w:rPr>
          <w:b/>
        </w:rPr>
        <w:t>Gate2Brain e Innitius</w:t>
      </w:r>
      <w:r w:rsidR="00D505F7" w:rsidRPr="00296B78">
        <w:rPr>
          <w:b/>
        </w:rPr>
        <w:t xml:space="preserve">, pertenecientes </w:t>
      </w:r>
      <w:r w:rsidR="00296B78">
        <w:rPr>
          <w:b/>
        </w:rPr>
        <w:t xml:space="preserve">ambas </w:t>
      </w:r>
      <w:r w:rsidR="00D505F7" w:rsidRPr="00296B78">
        <w:rPr>
          <w:b/>
        </w:rPr>
        <w:t>al portfolio de</w:t>
      </w:r>
      <w:r w:rsidR="00296B78">
        <w:rPr>
          <w:b/>
        </w:rPr>
        <w:t xml:space="preserve"> empresas</w:t>
      </w:r>
      <w:r w:rsidR="00D505F7" w:rsidRPr="00296B78">
        <w:rPr>
          <w:b/>
        </w:rPr>
        <w:t xml:space="preserve"> </w:t>
      </w:r>
      <w:r w:rsidR="00D505F7" w:rsidRPr="00296B78">
        <w:rPr>
          <w:b/>
          <w:i/>
          <w:iCs/>
        </w:rPr>
        <w:t>Mind the Gap.</w:t>
      </w:r>
    </w:p>
    <w:p w14:paraId="2E0D60A5" w14:textId="77777777" w:rsidR="00767986" w:rsidRPr="00296B78" w:rsidRDefault="00767986" w:rsidP="00767986">
      <w:pPr>
        <w:pStyle w:val="Prrafodelista"/>
        <w:spacing w:before="240" w:after="200" w:line="276" w:lineRule="auto"/>
        <w:ind w:left="360"/>
        <w:jc w:val="both"/>
        <w:rPr>
          <w:rFonts w:eastAsia="Calibri" w:cstheme="minorHAnsi"/>
          <w:b/>
          <w:bCs/>
        </w:rPr>
      </w:pPr>
    </w:p>
    <w:p w14:paraId="44AD8D69" w14:textId="368E5A6C" w:rsidR="00784823" w:rsidRPr="00296B78" w:rsidRDefault="005767BF" w:rsidP="006D36DC">
      <w:pPr>
        <w:pStyle w:val="Prrafodelista"/>
        <w:numPr>
          <w:ilvl w:val="0"/>
          <w:numId w:val="5"/>
        </w:numPr>
        <w:spacing w:before="240" w:after="200" w:line="276" w:lineRule="auto"/>
        <w:jc w:val="both"/>
        <w:rPr>
          <w:rFonts w:eastAsia="Calibri" w:cstheme="minorHAnsi"/>
          <w:b/>
          <w:bCs/>
        </w:rPr>
      </w:pPr>
      <w:r w:rsidRPr="00296B78">
        <w:rPr>
          <w:b/>
          <w:iCs/>
        </w:rPr>
        <w:t>Innitius</w:t>
      </w:r>
      <w:r w:rsidR="00296B78">
        <w:rPr>
          <w:b/>
          <w:iCs/>
        </w:rPr>
        <w:t xml:space="preserve"> trabaja en el desarrollo de</w:t>
      </w:r>
      <w:r w:rsidRPr="00296B78">
        <w:rPr>
          <w:b/>
          <w:iCs/>
        </w:rPr>
        <w:t xml:space="preserve"> un dispositivo de diagnóstico </w:t>
      </w:r>
      <w:r w:rsidR="00296B78">
        <w:rPr>
          <w:b/>
          <w:iCs/>
        </w:rPr>
        <w:t>para</w:t>
      </w:r>
      <w:r w:rsidRPr="00296B78">
        <w:rPr>
          <w:b/>
          <w:iCs/>
        </w:rPr>
        <w:t xml:space="preserve"> pacientes con síntomas de parto prematuro</w:t>
      </w:r>
      <w:r w:rsidR="00296B78">
        <w:rPr>
          <w:b/>
          <w:iCs/>
        </w:rPr>
        <w:t>,</w:t>
      </w:r>
      <w:r w:rsidRPr="00296B78">
        <w:rPr>
          <w:b/>
          <w:iCs/>
        </w:rPr>
        <w:t xml:space="preserve"> basado en el uso de ondas de torsión</w:t>
      </w:r>
      <w:r w:rsidR="00A236CE" w:rsidRPr="00296B78">
        <w:rPr>
          <w:b/>
          <w:iCs/>
        </w:rPr>
        <w:t>.</w:t>
      </w:r>
      <w:r w:rsidR="00296B78" w:rsidRPr="00296B78">
        <w:rPr>
          <w:b/>
          <w:iCs/>
        </w:rPr>
        <w:t xml:space="preserve"> Por su parte, </w:t>
      </w:r>
      <w:r w:rsidRPr="00296B78">
        <w:rPr>
          <w:b/>
          <w:iCs/>
        </w:rPr>
        <w:t>Gate2Brain</w:t>
      </w:r>
      <w:r w:rsidR="00296B78">
        <w:rPr>
          <w:b/>
          <w:iCs/>
        </w:rPr>
        <w:t xml:space="preserve"> se centra en e</w:t>
      </w:r>
      <w:r w:rsidR="00C36AFD" w:rsidRPr="00296B78">
        <w:rPr>
          <w:b/>
          <w:iCs/>
        </w:rPr>
        <w:t>l desarrollo de</w:t>
      </w:r>
      <w:r w:rsidRPr="00296B78">
        <w:rPr>
          <w:b/>
          <w:iCs/>
        </w:rPr>
        <w:t xml:space="preserve"> una nueva tecnología de transporte de fármacos al cerebro</w:t>
      </w:r>
      <w:r w:rsidR="00296B78">
        <w:rPr>
          <w:b/>
          <w:iCs/>
        </w:rPr>
        <w:t>,</w:t>
      </w:r>
      <w:r w:rsidRPr="00296B78">
        <w:rPr>
          <w:b/>
          <w:iCs/>
        </w:rPr>
        <w:t xml:space="preserve"> cuya primera aplicación </w:t>
      </w:r>
      <w:r w:rsidR="00296B78">
        <w:rPr>
          <w:b/>
          <w:iCs/>
        </w:rPr>
        <w:t>será en</w:t>
      </w:r>
      <w:r w:rsidRPr="00296B78">
        <w:rPr>
          <w:b/>
          <w:iCs/>
        </w:rPr>
        <w:t xml:space="preserve"> </w:t>
      </w:r>
      <w:r w:rsidR="00296B78">
        <w:rPr>
          <w:b/>
          <w:iCs/>
        </w:rPr>
        <w:t xml:space="preserve">un tipo de </w:t>
      </w:r>
      <w:r w:rsidRPr="00296B78">
        <w:rPr>
          <w:b/>
          <w:iCs/>
        </w:rPr>
        <w:t>tumor pediátrico incurable.</w:t>
      </w:r>
    </w:p>
    <w:p w14:paraId="4AB28163" w14:textId="77777777" w:rsidR="00C36AFD" w:rsidRPr="00296B78" w:rsidRDefault="00C36AFD" w:rsidP="00C36AFD">
      <w:pPr>
        <w:pStyle w:val="Prrafodelista"/>
        <w:rPr>
          <w:rFonts w:eastAsia="Calibri" w:cstheme="minorHAnsi"/>
          <w:b/>
          <w:bCs/>
        </w:rPr>
      </w:pPr>
    </w:p>
    <w:p w14:paraId="3E6BDAB7" w14:textId="2CE96E4A" w:rsidR="00C36AFD" w:rsidRPr="00296B78" w:rsidRDefault="00C36AFD" w:rsidP="00C36AFD">
      <w:pPr>
        <w:pStyle w:val="Prrafodelista"/>
        <w:numPr>
          <w:ilvl w:val="0"/>
          <w:numId w:val="5"/>
        </w:numPr>
        <w:spacing w:before="240" w:after="200" w:line="276" w:lineRule="auto"/>
        <w:jc w:val="both"/>
        <w:rPr>
          <w:rFonts w:eastAsia="Calibri" w:cstheme="minorHAnsi"/>
          <w:b/>
          <w:bCs/>
        </w:rPr>
      </w:pPr>
      <w:r w:rsidRPr="00296B78">
        <w:rPr>
          <w:b/>
          <w:i/>
        </w:rPr>
        <w:t>Mind the Gap</w:t>
      </w:r>
      <w:r w:rsidRPr="00296B78">
        <w:rPr>
          <w:b/>
        </w:rPr>
        <w:t xml:space="preserve"> fue creado por la Fundación Botín en 2011 para</w:t>
      </w:r>
      <w:r w:rsidRPr="00296B78">
        <w:rPr>
          <w:rFonts w:ascii="Calibri" w:eastAsia="Calibri" w:hAnsi="Calibri" w:cs="Times New Roman"/>
          <w:b/>
        </w:rPr>
        <w:t xml:space="preserve"> cubrir la brecha entre la ciencia y la sociedad, </w:t>
      </w:r>
      <w:r w:rsidRPr="00296B78">
        <w:rPr>
          <w:b/>
        </w:rPr>
        <w:t>posibilita</w:t>
      </w:r>
      <w:r w:rsidR="00296B78">
        <w:rPr>
          <w:b/>
        </w:rPr>
        <w:t>ndo</w:t>
      </w:r>
      <w:r w:rsidRPr="00296B78">
        <w:rPr>
          <w:b/>
        </w:rPr>
        <w:t xml:space="preserve"> así que </w:t>
      </w:r>
      <w:r w:rsidRPr="00296B78">
        <w:rPr>
          <w:rFonts w:ascii="Calibri" w:eastAsia="Calibri" w:hAnsi="Calibri" w:cs="Times New Roman"/>
          <w:b/>
        </w:rPr>
        <w:t xml:space="preserve">productos y servicios de base biotecnológica </w:t>
      </w:r>
      <w:r w:rsidRPr="00296B78">
        <w:rPr>
          <w:b/>
        </w:rPr>
        <w:t>con potencial comercial lleguen al mercado y generen desarrollo económico y social.</w:t>
      </w:r>
    </w:p>
    <w:p w14:paraId="071A22C4" w14:textId="0445EFAC" w:rsidR="003C5C52" w:rsidRPr="00296B78" w:rsidRDefault="007E7480" w:rsidP="00562E4F">
      <w:pPr>
        <w:spacing w:before="240" w:after="200" w:line="276" w:lineRule="auto"/>
        <w:jc w:val="both"/>
        <w:rPr>
          <w:rFonts w:eastAsia="Calibri" w:cstheme="minorHAnsi"/>
        </w:rPr>
      </w:pPr>
      <w:r w:rsidRPr="00296B78">
        <w:rPr>
          <w:rFonts w:eastAsia="Calibri" w:cstheme="minorHAnsi"/>
          <w:i/>
        </w:rPr>
        <w:t xml:space="preserve">Madrid, </w:t>
      </w:r>
      <w:r w:rsidR="005767BF" w:rsidRPr="00296B78">
        <w:rPr>
          <w:rFonts w:eastAsia="Calibri" w:cstheme="minorHAnsi"/>
          <w:i/>
        </w:rPr>
        <w:t>20</w:t>
      </w:r>
      <w:r w:rsidR="00E759CE" w:rsidRPr="00296B78">
        <w:rPr>
          <w:rFonts w:eastAsia="Calibri" w:cstheme="minorHAnsi"/>
          <w:i/>
        </w:rPr>
        <w:t xml:space="preserve"> </w:t>
      </w:r>
      <w:r w:rsidR="000324CF" w:rsidRPr="00296B78">
        <w:rPr>
          <w:rFonts w:eastAsia="Calibri" w:cstheme="minorHAnsi"/>
          <w:i/>
        </w:rPr>
        <w:t xml:space="preserve">de </w:t>
      </w:r>
      <w:r w:rsidR="005767BF" w:rsidRPr="00296B78">
        <w:rPr>
          <w:rFonts w:eastAsia="Calibri" w:cstheme="minorHAnsi"/>
          <w:i/>
        </w:rPr>
        <w:t>diciembre</w:t>
      </w:r>
      <w:r w:rsidRPr="00296B78">
        <w:rPr>
          <w:rFonts w:eastAsia="Calibri" w:cstheme="minorHAnsi"/>
          <w:i/>
        </w:rPr>
        <w:t xml:space="preserve"> de 2022.-</w:t>
      </w:r>
      <w:r w:rsidR="0071533E" w:rsidRPr="00296B78">
        <w:rPr>
          <w:rFonts w:eastAsia="Calibri" w:cstheme="minorHAnsi"/>
          <w:i/>
        </w:rPr>
        <w:t xml:space="preserve"> </w:t>
      </w:r>
      <w:r w:rsidR="00B81529" w:rsidRPr="00296B78">
        <w:rPr>
          <w:rFonts w:eastAsia="Calibri" w:cstheme="minorHAnsi"/>
          <w:b/>
          <w:bCs/>
        </w:rPr>
        <w:t>Innitius y Gate2Brain</w:t>
      </w:r>
      <w:r w:rsidR="008331A7" w:rsidRPr="00296B78">
        <w:rPr>
          <w:rFonts w:eastAsia="Calibri" w:cstheme="minorHAnsi"/>
          <w:b/>
          <w:bCs/>
        </w:rPr>
        <w:t xml:space="preserve">, compañías beneficiaras del programa </w:t>
      </w:r>
      <w:r w:rsidR="008331A7" w:rsidRPr="00296B78">
        <w:rPr>
          <w:rFonts w:eastAsia="Calibri" w:cstheme="minorHAnsi"/>
          <w:b/>
          <w:bCs/>
          <w:i/>
          <w:iCs/>
        </w:rPr>
        <w:t>Mind the Gap</w:t>
      </w:r>
      <w:r w:rsidR="008331A7" w:rsidRPr="00296B78">
        <w:rPr>
          <w:rFonts w:eastAsia="Calibri" w:cstheme="minorHAnsi"/>
          <w:b/>
          <w:bCs/>
        </w:rPr>
        <w:t xml:space="preserve"> de la Fundación Botín,</w:t>
      </w:r>
      <w:r w:rsidR="00B81529" w:rsidRPr="00296B78">
        <w:rPr>
          <w:rFonts w:eastAsia="Calibri" w:cstheme="minorHAnsi"/>
          <w:b/>
          <w:bCs/>
        </w:rPr>
        <w:t xml:space="preserve"> han</w:t>
      </w:r>
      <w:r w:rsidR="004D3BA7" w:rsidRPr="00296B78">
        <w:rPr>
          <w:rFonts w:eastAsia="Calibri" w:cstheme="minorHAnsi"/>
          <w:b/>
          <w:bCs/>
        </w:rPr>
        <w:t xml:space="preserve"> </w:t>
      </w:r>
      <w:r w:rsidR="00296B78">
        <w:rPr>
          <w:rFonts w:eastAsia="Calibri" w:cstheme="minorHAnsi"/>
          <w:b/>
          <w:bCs/>
        </w:rPr>
        <w:t>sido</w:t>
      </w:r>
      <w:r w:rsidR="00B81529" w:rsidRPr="00296B78">
        <w:rPr>
          <w:rFonts w:eastAsia="Calibri" w:cstheme="minorHAnsi"/>
          <w:b/>
          <w:bCs/>
          <w:i/>
        </w:rPr>
        <w:t xml:space="preserve"> </w:t>
      </w:r>
      <w:r w:rsidR="00296B78">
        <w:rPr>
          <w:rFonts w:eastAsia="Calibri" w:cstheme="minorHAnsi"/>
          <w:b/>
          <w:bCs/>
        </w:rPr>
        <w:t>seleccionadas</w:t>
      </w:r>
      <w:r w:rsidR="004D3BA7" w:rsidRPr="00296B78">
        <w:rPr>
          <w:rFonts w:eastAsia="Calibri" w:cstheme="minorHAnsi"/>
          <w:b/>
          <w:bCs/>
        </w:rPr>
        <w:t xml:space="preserve"> </w:t>
      </w:r>
      <w:r w:rsidR="00296B78">
        <w:rPr>
          <w:rFonts w:eastAsia="Calibri" w:cstheme="minorHAnsi"/>
          <w:b/>
          <w:bCs/>
        </w:rPr>
        <w:t xml:space="preserve">por </w:t>
      </w:r>
      <w:r w:rsidR="004D3BA7" w:rsidRPr="00296B78">
        <w:rPr>
          <w:rFonts w:eastAsia="Calibri" w:cstheme="minorHAnsi"/>
          <w:b/>
          <w:bCs/>
        </w:rPr>
        <w:t xml:space="preserve">el programa </w:t>
      </w:r>
      <w:r w:rsidR="004D3BA7" w:rsidRPr="00296B78">
        <w:rPr>
          <w:rFonts w:eastAsia="Calibri" w:cstheme="minorHAnsi"/>
          <w:b/>
          <w:bCs/>
          <w:i/>
        </w:rPr>
        <w:t>EIC Accelerator</w:t>
      </w:r>
      <w:r w:rsidR="004D3BA7" w:rsidRPr="00296B78">
        <w:rPr>
          <w:rFonts w:eastAsia="Calibri" w:cstheme="minorHAnsi"/>
          <w:b/>
          <w:bCs/>
        </w:rPr>
        <w:t xml:space="preserve"> del</w:t>
      </w:r>
      <w:r w:rsidR="00C91DF9" w:rsidRPr="00296B78">
        <w:rPr>
          <w:rFonts w:eastAsia="Calibri" w:cstheme="minorHAnsi"/>
          <w:b/>
          <w:bCs/>
        </w:rPr>
        <w:t xml:space="preserve"> Consejo Europeo de Innovación</w:t>
      </w:r>
      <w:r w:rsidR="004D3BA7" w:rsidRPr="00296B78">
        <w:rPr>
          <w:rFonts w:eastAsia="Calibri" w:cstheme="minorHAnsi"/>
        </w:rPr>
        <w:t>, según ha anunciado estos días l</w:t>
      </w:r>
      <w:r w:rsidR="0071533E" w:rsidRPr="00296B78">
        <w:rPr>
          <w:rFonts w:eastAsia="Calibri" w:cstheme="minorHAnsi"/>
        </w:rPr>
        <w:t>a Comisión Europea</w:t>
      </w:r>
      <w:r w:rsidR="004A2469" w:rsidRPr="00296B78">
        <w:rPr>
          <w:rFonts w:eastAsia="Calibri" w:cstheme="minorHAnsi"/>
        </w:rPr>
        <w:t>.</w:t>
      </w:r>
      <w:r w:rsidR="005373A7" w:rsidRPr="00296B78">
        <w:rPr>
          <w:rFonts w:eastAsia="Calibri" w:cstheme="minorHAnsi"/>
        </w:rPr>
        <w:t xml:space="preserve"> </w:t>
      </w:r>
      <w:r w:rsidR="00C91DF9" w:rsidRPr="00296B78">
        <w:rPr>
          <w:rFonts w:eastAsia="Calibri" w:cstheme="minorHAnsi"/>
        </w:rPr>
        <w:t xml:space="preserve">Se unen así al exclusivo club de las </w:t>
      </w:r>
      <w:r w:rsidR="00C91DF9" w:rsidRPr="00296B78">
        <w:rPr>
          <w:rFonts w:eastAsia="Calibri" w:cstheme="minorHAnsi"/>
          <w:i/>
        </w:rPr>
        <w:t>startups</w:t>
      </w:r>
      <w:r w:rsidR="00C91DF9" w:rsidRPr="00296B78">
        <w:rPr>
          <w:rFonts w:eastAsia="Calibri" w:cstheme="minorHAnsi"/>
        </w:rPr>
        <w:t xml:space="preserve"> tecnológicas europeas más innovadoras y con mayor </w:t>
      </w:r>
      <w:r w:rsidR="009B7CE5" w:rsidRPr="00296B78">
        <w:rPr>
          <w:rFonts w:eastAsia="Calibri" w:cstheme="minorHAnsi"/>
        </w:rPr>
        <w:t>potencial</w:t>
      </w:r>
      <w:r w:rsidR="00C91DF9" w:rsidRPr="00296B78">
        <w:rPr>
          <w:rFonts w:eastAsia="Calibri" w:cstheme="minorHAnsi"/>
        </w:rPr>
        <w:t xml:space="preserve"> de impacto. En esta edición, </w:t>
      </w:r>
      <w:r w:rsidR="00845E92">
        <w:rPr>
          <w:rFonts w:eastAsia="Calibri" w:cstheme="minorHAnsi"/>
        </w:rPr>
        <w:t>más de 1.000</w:t>
      </w:r>
      <w:r w:rsidR="00016C16" w:rsidRPr="00296B78">
        <w:rPr>
          <w:rFonts w:eastAsia="Calibri" w:cstheme="minorHAnsi"/>
        </w:rPr>
        <w:t xml:space="preserve"> </w:t>
      </w:r>
      <w:r w:rsidR="00C91DF9" w:rsidRPr="00296B78">
        <w:rPr>
          <w:rFonts w:eastAsia="Calibri" w:cstheme="minorHAnsi"/>
        </w:rPr>
        <w:t>compañías optaron al</w:t>
      </w:r>
      <w:r w:rsidR="00C91DF9" w:rsidRPr="00296B78">
        <w:rPr>
          <w:rFonts w:eastAsia="Calibri" w:cstheme="minorHAnsi"/>
          <w:i/>
        </w:rPr>
        <w:t xml:space="preserve"> EIC Accelerator</w:t>
      </w:r>
      <w:r w:rsidR="00C91DF9" w:rsidRPr="00296B78">
        <w:rPr>
          <w:rFonts w:eastAsia="Calibri" w:cstheme="minorHAnsi"/>
        </w:rPr>
        <w:t xml:space="preserve">, de las cuales </w:t>
      </w:r>
      <w:r w:rsidR="00016C16" w:rsidRPr="00296B78">
        <w:rPr>
          <w:rFonts w:eastAsia="Calibri" w:cstheme="minorHAnsi"/>
        </w:rPr>
        <w:t xml:space="preserve">78 </w:t>
      </w:r>
      <w:r w:rsidR="00C91DF9" w:rsidRPr="00296B78">
        <w:rPr>
          <w:rFonts w:eastAsia="Calibri" w:cstheme="minorHAnsi"/>
        </w:rPr>
        <w:t xml:space="preserve">han resultado seleccionados y solo 9 de ellas son españolas. </w:t>
      </w:r>
    </w:p>
    <w:p w14:paraId="4F95A4AA" w14:textId="18ECDB65" w:rsidR="0071533E" w:rsidRPr="00913467" w:rsidRDefault="009402C3" w:rsidP="00562E4F">
      <w:pPr>
        <w:spacing w:before="240" w:after="200" w:line="276" w:lineRule="auto"/>
        <w:jc w:val="both"/>
        <w:rPr>
          <w:rFonts w:eastAsia="Calibri" w:cstheme="minorHAnsi"/>
        </w:rPr>
      </w:pPr>
      <w:r w:rsidRPr="00296B78">
        <w:rPr>
          <w:rFonts w:eastAsia="Calibri" w:cstheme="minorHAnsi"/>
        </w:rPr>
        <w:t xml:space="preserve">La </w:t>
      </w:r>
      <w:r w:rsidR="001F1202" w:rsidRPr="00296B78">
        <w:rPr>
          <w:rFonts w:eastAsia="Calibri" w:cstheme="minorHAnsi"/>
        </w:rPr>
        <w:t>start-up</w:t>
      </w:r>
      <w:r w:rsidRPr="00296B78">
        <w:rPr>
          <w:rFonts w:eastAsia="Calibri" w:cstheme="minorHAnsi"/>
        </w:rPr>
        <w:t xml:space="preserve"> </w:t>
      </w:r>
      <w:r w:rsidRPr="00296B78">
        <w:rPr>
          <w:rFonts w:eastAsia="Calibri" w:cstheme="minorHAnsi"/>
          <w:b/>
          <w:bCs/>
        </w:rPr>
        <w:t xml:space="preserve">INNITIUS, con sede en Bilbao (Bizkaia), ha desarrollado el dispositivo </w:t>
      </w:r>
      <w:r w:rsidRPr="00296B78">
        <w:rPr>
          <w:rFonts w:eastAsia="Calibri" w:cstheme="minorHAnsi"/>
          <w:b/>
          <w:bCs/>
          <w:i/>
        </w:rPr>
        <w:t>FineBirth</w:t>
      </w:r>
      <w:r w:rsidRPr="00296B78">
        <w:rPr>
          <w:rFonts w:eastAsia="Calibri" w:cstheme="minorHAnsi"/>
          <w:b/>
          <w:bCs/>
        </w:rPr>
        <w:t>, un nuevo método de evaluación de las Amenazas de Parto Pretérmino (APP)</w:t>
      </w:r>
      <w:r w:rsidRPr="00296B78">
        <w:rPr>
          <w:rFonts w:eastAsia="Calibri" w:cstheme="minorHAnsi"/>
        </w:rPr>
        <w:t xml:space="preserve">, patología considerada como una de las principales causas de hospitalización durante el embarazo. A través del análisis de la </w:t>
      </w:r>
      <w:r w:rsidRPr="00913467">
        <w:rPr>
          <w:rFonts w:eastAsia="Calibri" w:cstheme="minorHAnsi"/>
        </w:rPr>
        <w:t xml:space="preserve">consistencia del tejido del cuello del útero de la paciente embarazada con síntomas de parto, e introduciendo este parámetro en una red de Inteligencia Artificial (IA), </w:t>
      </w:r>
      <w:r w:rsidR="00296B78" w:rsidRPr="00913467">
        <w:rPr>
          <w:rFonts w:eastAsia="Calibri" w:cstheme="minorHAnsi"/>
        </w:rPr>
        <w:t>se</w:t>
      </w:r>
      <w:r w:rsidRPr="00913467">
        <w:rPr>
          <w:rFonts w:eastAsia="Calibri" w:cstheme="minorHAnsi"/>
        </w:rPr>
        <w:t xml:space="preserve"> provee al especialista de un diagnóstico que facilita su proceso de </w:t>
      </w:r>
      <w:r w:rsidR="00296B78" w:rsidRPr="00913467">
        <w:rPr>
          <w:rFonts w:eastAsia="Calibri" w:cstheme="minorHAnsi"/>
        </w:rPr>
        <w:t>toma de decisiones.</w:t>
      </w:r>
      <w:r w:rsidR="00FC342D" w:rsidRPr="00913467">
        <w:rPr>
          <w:rFonts w:eastAsia="Calibri" w:cstheme="minorHAnsi"/>
        </w:rPr>
        <w:t xml:space="preserve"> </w:t>
      </w:r>
      <w:r w:rsidR="00913467" w:rsidRPr="00913467">
        <w:rPr>
          <w:rFonts w:eastAsia="Calibri" w:cstheme="minorHAnsi"/>
        </w:rPr>
        <w:t>Gracias a esta ayuda de</w:t>
      </w:r>
      <w:r w:rsidR="00913467" w:rsidRPr="00913467">
        <w:rPr>
          <w:rFonts w:eastAsia="Calibri" w:cstheme="minorHAnsi"/>
        </w:rPr>
        <w:t xml:space="preserve"> la Comisión Europea</w:t>
      </w:r>
      <w:r w:rsidR="00913467" w:rsidRPr="00913467">
        <w:rPr>
          <w:rFonts w:eastAsia="Calibri" w:cstheme="minorHAnsi"/>
        </w:rPr>
        <w:t xml:space="preserve">, </w:t>
      </w:r>
      <w:r w:rsidR="00FC342D" w:rsidRPr="00913467">
        <w:rPr>
          <w:rFonts w:eastAsia="Calibri" w:cstheme="minorHAnsi"/>
        </w:rPr>
        <w:t xml:space="preserve">INNITIUS avanzará en el </w:t>
      </w:r>
      <w:r w:rsidR="00913467" w:rsidRPr="00913467">
        <w:rPr>
          <w:rFonts w:eastAsia="Calibri" w:cstheme="minorHAnsi"/>
        </w:rPr>
        <w:t>e</w:t>
      </w:r>
      <w:r w:rsidR="00FC342D" w:rsidRPr="00913467">
        <w:rPr>
          <w:rFonts w:eastAsia="Calibri" w:cstheme="minorHAnsi"/>
        </w:rPr>
        <w:t xml:space="preserve">nsayo </w:t>
      </w:r>
      <w:r w:rsidR="00913467" w:rsidRPr="00913467">
        <w:rPr>
          <w:rFonts w:eastAsia="Calibri" w:cstheme="minorHAnsi"/>
        </w:rPr>
        <w:t>c</w:t>
      </w:r>
      <w:r w:rsidR="00FC342D" w:rsidRPr="00913467">
        <w:rPr>
          <w:rFonts w:eastAsia="Calibri" w:cstheme="minorHAnsi"/>
        </w:rPr>
        <w:t xml:space="preserve">línico </w:t>
      </w:r>
      <w:r w:rsidR="00913467" w:rsidRPr="00913467">
        <w:rPr>
          <w:rFonts w:eastAsia="Calibri" w:cstheme="minorHAnsi"/>
        </w:rPr>
        <w:t>y la</w:t>
      </w:r>
      <w:r w:rsidR="00FC342D" w:rsidRPr="00913467">
        <w:rPr>
          <w:rFonts w:eastAsia="Calibri" w:cstheme="minorHAnsi"/>
        </w:rPr>
        <w:t xml:space="preserve"> </w:t>
      </w:r>
      <w:r w:rsidR="00913467" w:rsidRPr="00913467">
        <w:rPr>
          <w:rFonts w:eastAsia="Calibri" w:cstheme="minorHAnsi"/>
        </w:rPr>
        <w:t>i</w:t>
      </w:r>
      <w:r w:rsidR="00FC342D" w:rsidRPr="00913467">
        <w:rPr>
          <w:rFonts w:eastAsia="Calibri" w:cstheme="minorHAnsi"/>
        </w:rPr>
        <w:t xml:space="preserve">ndustrialización de su producto </w:t>
      </w:r>
      <w:r w:rsidR="00FC342D" w:rsidRPr="00913467">
        <w:rPr>
          <w:rFonts w:eastAsia="Calibri" w:cstheme="minorHAnsi"/>
          <w:i/>
        </w:rPr>
        <w:t>FineBirth</w:t>
      </w:r>
      <w:r w:rsidR="00FC342D" w:rsidRPr="00913467">
        <w:rPr>
          <w:rFonts w:eastAsia="Calibri" w:cstheme="minorHAnsi"/>
        </w:rPr>
        <w:t xml:space="preserve">, </w:t>
      </w:r>
      <w:r w:rsidR="00913467" w:rsidRPr="00913467">
        <w:rPr>
          <w:rFonts w:eastAsia="Calibri" w:cstheme="minorHAnsi"/>
        </w:rPr>
        <w:t>centrando esfuerzos en ligrar</w:t>
      </w:r>
      <w:r w:rsidR="00FC342D" w:rsidRPr="00913467">
        <w:rPr>
          <w:rFonts w:eastAsia="Calibri" w:cstheme="minorHAnsi"/>
        </w:rPr>
        <w:t xml:space="preserve"> llegar a mer</w:t>
      </w:r>
      <w:bookmarkStart w:id="0" w:name="_GoBack"/>
      <w:bookmarkEnd w:id="0"/>
      <w:r w:rsidR="00FC342D" w:rsidRPr="00913467">
        <w:rPr>
          <w:rFonts w:eastAsia="Calibri" w:cstheme="minorHAnsi"/>
        </w:rPr>
        <w:t>cado en los próximos dos años.</w:t>
      </w:r>
      <w:r w:rsidR="00296B78" w:rsidRPr="00913467">
        <w:rPr>
          <w:rFonts w:eastAsia="Calibri" w:cstheme="minorHAnsi"/>
        </w:rPr>
        <w:t xml:space="preserve"> Por su parte, l</w:t>
      </w:r>
      <w:r w:rsidR="001F1202" w:rsidRPr="00913467">
        <w:rPr>
          <w:rFonts w:eastAsia="Calibri" w:cstheme="minorHAnsi"/>
        </w:rPr>
        <w:t xml:space="preserve">a empresa </w:t>
      </w:r>
      <w:r w:rsidR="0071533E" w:rsidRPr="00913467">
        <w:rPr>
          <w:rFonts w:eastAsia="Calibri" w:cstheme="minorHAnsi"/>
        </w:rPr>
        <w:t>Gate2Brain</w:t>
      </w:r>
      <w:r w:rsidR="001F1202" w:rsidRPr="00913467">
        <w:rPr>
          <w:rFonts w:eastAsia="Calibri" w:cstheme="minorHAnsi"/>
        </w:rPr>
        <w:t xml:space="preserve"> </w:t>
      </w:r>
      <w:r w:rsidR="00296B78" w:rsidRPr="00913467">
        <w:rPr>
          <w:rFonts w:eastAsia="Calibri" w:cstheme="minorHAnsi"/>
        </w:rPr>
        <w:t>trabaja en el desarrollo de</w:t>
      </w:r>
      <w:r w:rsidR="001F1202" w:rsidRPr="00913467">
        <w:rPr>
          <w:rFonts w:eastAsia="Calibri" w:cstheme="minorHAnsi"/>
        </w:rPr>
        <w:t xml:space="preserve"> un </w:t>
      </w:r>
      <w:r w:rsidR="001F1202" w:rsidRPr="00913467">
        <w:rPr>
          <w:rFonts w:eastAsia="Calibri" w:cstheme="minorHAnsi"/>
          <w:b/>
        </w:rPr>
        <w:t xml:space="preserve">nuevo fármaco </w:t>
      </w:r>
      <w:r w:rsidR="00296B78" w:rsidRPr="00913467">
        <w:rPr>
          <w:rFonts w:eastAsia="Calibri" w:cstheme="minorHAnsi"/>
          <w:b/>
        </w:rPr>
        <w:t>para tratar</w:t>
      </w:r>
      <w:r w:rsidR="001F1202" w:rsidRPr="00913467">
        <w:rPr>
          <w:rFonts w:ascii="Calibri" w:hAnsi="Calibri" w:cs="Calibri"/>
          <w:b/>
          <w:color w:val="000000" w:themeColor="text1"/>
        </w:rPr>
        <w:t xml:space="preserve"> tumores cerebrales de barrera intacta, cuya primera aplicación es un tumor pediátrico incurable</w:t>
      </w:r>
      <w:r w:rsidR="001F1202" w:rsidRPr="00913467">
        <w:rPr>
          <w:rFonts w:ascii="Calibri" w:hAnsi="Calibri" w:cs="Calibri"/>
          <w:color w:val="000000" w:themeColor="text1"/>
        </w:rPr>
        <w:t xml:space="preserve">. </w:t>
      </w:r>
      <w:r w:rsidR="00296B78" w:rsidRPr="00913467">
        <w:rPr>
          <w:rFonts w:ascii="Calibri" w:hAnsi="Calibri" w:cs="Calibri"/>
          <w:color w:val="000000" w:themeColor="text1"/>
        </w:rPr>
        <w:t>En el caso de Gate2Brain, l</w:t>
      </w:r>
      <w:r w:rsidR="001F1202" w:rsidRPr="00913467">
        <w:rPr>
          <w:rFonts w:ascii="Calibri" w:hAnsi="Calibri" w:cs="Calibri"/>
          <w:color w:val="000000" w:themeColor="text1"/>
        </w:rPr>
        <w:t xml:space="preserve">a financiación recibida a través del programa </w:t>
      </w:r>
      <w:r w:rsidR="001F1202" w:rsidRPr="00913467">
        <w:rPr>
          <w:rFonts w:ascii="Calibri" w:hAnsi="Calibri" w:cs="Calibri"/>
          <w:i/>
          <w:color w:val="000000" w:themeColor="text1"/>
        </w:rPr>
        <w:t>EIC Accelerator</w:t>
      </w:r>
      <w:r w:rsidR="001F1202" w:rsidRPr="00913467">
        <w:rPr>
          <w:rFonts w:ascii="Calibri" w:hAnsi="Calibri" w:cs="Calibri"/>
          <w:color w:val="000000" w:themeColor="text1"/>
        </w:rPr>
        <w:t xml:space="preserve"> servirá para dar un impulso a la fase preclínica regulatoria de su primer producto, que lleva a cabo en colaboración con el Hospital Sant Joan de Déu, y abrirá las puertas de un ensayo clínico en 2</w:t>
      </w:r>
      <w:r w:rsidR="00296B78" w:rsidRPr="00913467">
        <w:rPr>
          <w:rFonts w:ascii="Calibri" w:hAnsi="Calibri" w:cs="Calibri"/>
          <w:color w:val="000000" w:themeColor="text1"/>
        </w:rPr>
        <w:t xml:space="preserve"> ó</w:t>
      </w:r>
      <w:r w:rsidR="001F1202" w:rsidRPr="00913467">
        <w:rPr>
          <w:rFonts w:ascii="Calibri" w:hAnsi="Calibri" w:cs="Calibri"/>
          <w:color w:val="000000" w:themeColor="text1"/>
        </w:rPr>
        <w:t xml:space="preserve"> 3 años.</w:t>
      </w:r>
    </w:p>
    <w:p w14:paraId="7448AF68" w14:textId="77777777" w:rsidR="00296B78" w:rsidRDefault="00296B78" w:rsidP="00562E4F">
      <w:pPr>
        <w:spacing w:before="240" w:after="200" w:line="276" w:lineRule="auto"/>
        <w:jc w:val="both"/>
        <w:rPr>
          <w:rFonts w:eastAsia="Calibri" w:cstheme="minorHAnsi"/>
          <w:b/>
          <w:bCs/>
          <w:u w:val="single"/>
        </w:rPr>
      </w:pPr>
    </w:p>
    <w:p w14:paraId="39BAC016" w14:textId="77777777" w:rsidR="00296B78" w:rsidRDefault="00296B78" w:rsidP="00562E4F">
      <w:pPr>
        <w:spacing w:before="240" w:after="200" w:line="276" w:lineRule="auto"/>
        <w:jc w:val="both"/>
        <w:rPr>
          <w:rFonts w:eastAsia="Calibri" w:cstheme="minorHAnsi"/>
          <w:b/>
          <w:bCs/>
          <w:u w:val="single"/>
        </w:rPr>
      </w:pPr>
    </w:p>
    <w:p w14:paraId="73B6C552" w14:textId="237E276A" w:rsidR="009402C3" w:rsidRPr="00296B78" w:rsidRDefault="009402C3" w:rsidP="00296B78">
      <w:pPr>
        <w:spacing w:before="24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296B78">
        <w:rPr>
          <w:rFonts w:eastAsia="Calibri" w:cstheme="minorHAnsi"/>
          <w:b/>
          <w:bCs/>
          <w:u w:val="single"/>
        </w:rPr>
        <w:t xml:space="preserve">Sobre </w:t>
      </w:r>
      <w:r w:rsidRPr="00296B78">
        <w:rPr>
          <w:rFonts w:eastAsia="Calibri" w:cstheme="minorHAnsi"/>
          <w:b/>
          <w:bCs/>
          <w:i/>
          <w:iCs/>
          <w:u w:val="single"/>
        </w:rPr>
        <w:t>Mind the Gap</w:t>
      </w:r>
    </w:p>
    <w:p w14:paraId="38098788" w14:textId="4ABFC9EA" w:rsidR="00BA7D8F" w:rsidRDefault="00FF581C" w:rsidP="00296B78">
      <w:pPr>
        <w:spacing w:after="20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El programa </w:t>
      </w:r>
      <w:r w:rsidRPr="00296B78">
        <w:rPr>
          <w:rFonts w:eastAsia="Calibri" w:cstheme="minorHAnsi"/>
          <w:i/>
        </w:rPr>
        <w:t>Mind the Gap</w:t>
      </w:r>
      <w:r w:rsidR="008331A7">
        <w:rPr>
          <w:rFonts w:eastAsia="Calibri" w:cstheme="minorHAnsi"/>
        </w:rPr>
        <w:t xml:space="preserve">, creado en 2011 por </w:t>
      </w:r>
      <w:r>
        <w:rPr>
          <w:rFonts w:eastAsia="Calibri" w:cstheme="minorHAnsi"/>
        </w:rPr>
        <w:t xml:space="preserve">la </w:t>
      </w:r>
      <w:r w:rsidR="00296B78">
        <w:rPr>
          <w:rFonts w:eastAsia="Calibri" w:cstheme="minorHAnsi"/>
        </w:rPr>
        <w:t>Fundación</w:t>
      </w:r>
      <w:r>
        <w:rPr>
          <w:rFonts w:eastAsia="Calibri" w:cstheme="minorHAnsi"/>
        </w:rPr>
        <w:t xml:space="preserve"> Botín</w:t>
      </w:r>
      <w:r w:rsidR="008331A7">
        <w:rPr>
          <w:rFonts w:eastAsia="Calibri" w:cstheme="minorHAnsi"/>
        </w:rPr>
        <w:t>,</w:t>
      </w:r>
      <w:r w:rsidR="004A2469">
        <w:rPr>
          <w:rFonts w:eastAsia="Calibri" w:cstheme="minorHAnsi"/>
        </w:rPr>
        <w:t xml:space="preserve"> tiene como objetivo </w:t>
      </w:r>
      <w:r w:rsidR="003E0E43">
        <w:rPr>
          <w:rFonts w:eastAsia="Calibri" w:cstheme="minorHAnsi"/>
        </w:rPr>
        <w:t>suplir las necesidades de los proyectos empresariales biotecnológico</w:t>
      </w:r>
      <w:r w:rsidR="008D6F35">
        <w:rPr>
          <w:rFonts w:eastAsia="Calibri" w:cstheme="minorHAnsi"/>
        </w:rPr>
        <w:t>s</w:t>
      </w:r>
      <w:r w:rsidR="003E0E43">
        <w:rPr>
          <w:rFonts w:eastAsia="Calibri" w:cstheme="minorHAnsi"/>
        </w:rPr>
        <w:t xml:space="preserve"> en su fase más temprana, momento en el que es más difícil atraer capital.</w:t>
      </w:r>
      <w:r w:rsidR="00045733">
        <w:rPr>
          <w:rFonts w:eastAsia="Calibri" w:cstheme="minorHAnsi"/>
        </w:rPr>
        <w:t xml:space="preserve"> </w:t>
      </w:r>
      <w:r w:rsidR="008D6F35">
        <w:rPr>
          <w:rFonts w:eastAsia="Calibri" w:cstheme="minorHAnsi"/>
        </w:rPr>
        <w:t>Para ello</w:t>
      </w:r>
      <w:r w:rsidR="00045733">
        <w:rPr>
          <w:rFonts w:eastAsia="Calibri" w:cstheme="minorHAnsi"/>
        </w:rPr>
        <w:t xml:space="preserve">, </w:t>
      </w:r>
      <w:r w:rsidR="00045733" w:rsidRPr="008331A7">
        <w:rPr>
          <w:rFonts w:eastAsia="Calibri" w:cstheme="minorHAnsi"/>
          <w:u w:val="single"/>
        </w:rPr>
        <w:t xml:space="preserve">desde </w:t>
      </w:r>
      <w:r w:rsidR="00045733" w:rsidRPr="008331A7">
        <w:rPr>
          <w:rFonts w:eastAsia="Calibri" w:cstheme="minorHAnsi"/>
          <w:i/>
          <w:iCs/>
          <w:u w:val="single"/>
        </w:rPr>
        <w:t>Mind the Gap</w:t>
      </w:r>
      <w:r w:rsidR="00045733" w:rsidRPr="008331A7">
        <w:rPr>
          <w:rFonts w:eastAsia="Calibri" w:cstheme="minorHAnsi"/>
          <w:u w:val="single"/>
        </w:rPr>
        <w:t xml:space="preserve"> se </w:t>
      </w:r>
      <w:r w:rsidR="00BF0DC8" w:rsidRPr="008331A7">
        <w:rPr>
          <w:rFonts w:eastAsia="Calibri" w:cstheme="minorHAnsi"/>
          <w:u w:val="single"/>
        </w:rPr>
        <w:t>invierten</w:t>
      </w:r>
      <w:r w:rsidR="00045733" w:rsidRPr="008331A7">
        <w:rPr>
          <w:rFonts w:eastAsia="Calibri" w:cstheme="minorHAnsi"/>
          <w:u w:val="single"/>
        </w:rPr>
        <w:t xml:space="preserve"> recursos económicos (hasta 500.000 euros por proyecto) </w:t>
      </w:r>
      <w:r w:rsidR="00296B78">
        <w:rPr>
          <w:rFonts w:eastAsia="Calibri" w:cstheme="minorHAnsi"/>
          <w:u w:val="single"/>
        </w:rPr>
        <w:t>y</w:t>
      </w:r>
      <w:r w:rsidR="00045733" w:rsidRPr="008331A7">
        <w:rPr>
          <w:rFonts w:eastAsia="Calibri" w:cstheme="minorHAnsi"/>
          <w:u w:val="single"/>
        </w:rPr>
        <w:t xml:space="preserve"> humanos </w:t>
      </w:r>
      <w:r w:rsidR="00296B78">
        <w:rPr>
          <w:rFonts w:eastAsia="Calibri" w:cstheme="minorHAnsi"/>
          <w:u w:val="single"/>
        </w:rPr>
        <w:t>(</w:t>
      </w:r>
      <w:r w:rsidR="00045733" w:rsidRPr="008331A7">
        <w:rPr>
          <w:rFonts w:eastAsia="Calibri" w:cstheme="minorHAnsi"/>
          <w:u w:val="single"/>
        </w:rPr>
        <w:t xml:space="preserve">a través </w:t>
      </w:r>
      <w:r w:rsidR="00BF7857" w:rsidRPr="008331A7">
        <w:rPr>
          <w:rFonts w:eastAsia="Calibri" w:cstheme="minorHAnsi"/>
          <w:u w:val="single"/>
        </w:rPr>
        <w:t xml:space="preserve">de </w:t>
      </w:r>
      <w:r w:rsidR="00B45484" w:rsidRPr="008331A7">
        <w:rPr>
          <w:rFonts w:eastAsia="Calibri" w:cstheme="minorHAnsi"/>
          <w:u w:val="single"/>
        </w:rPr>
        <w:t>directivos</w:t>
      </w:r>
      <w:r w:rsidR="00BF7857" w:rsidRPr="008331A7">
        <w:rPr>
          <w:rFonts w:eastAsia="Calibri" w:cstheme="minorHAnsi"/>
          <w:u w:val="single"/>
        </w:rPr>
        <w:t xml:space="preserve"> y emprendedores experimentados</w:t>
      </w:r>
      <w:r w:rsidR="00045733" w:rsidRPr="008331A7">
        <w:rPr>
          <w:rFonts w:eastAsia="Calibri" w:cstheme="minorHAnsi"/>
          <w:u w:val="single"/>
        </w:rPr>
        <w:t xml:space="preserve"> que prestan orientación y apoyo </w:t>
      </w:r>
      <w:r w:rsidR="008D6F35" w:rsidRPr="008331A7">
        <w:rPr>
          <w:rFonts w:eastAsia="Calibri" w:cstheme="minorHAnsi"/>
          <w:u w:val="single"/>
        </w:rPr>
        <w:t>a la gestión</w:t>
      </w:r>
      <w:r w:rsidR="00296B78">
        <w:rPr>
          <w:rFonts w:eastAsia="Calibri" w:cstheme="minorHAnsi"/>
          <w:u w:val="single"/>
        </w:rPr>
        <w:t>)</w:t>
      </w:r>
      <w:r w:rsidR="00C27517">
        <w:rPr>
          <w:rFonts w:eastAsia="Calibri" w:cstheme="minorHAnsi"/>
          <w:u w:val="single"/>
        </w:rPr>
        <w:t>,</w:t>
      </w:r>
      <w:r w:rsidR="00045733">
        <w:rPr>
          <w:rFonts w:eastAsia="Calibri" w:cstheme="minorHAnsi"/>
        </w:rPr>
        <w:t xml:space="preserve"> </w:t>
      </w:r>
      <w:r w:rsidR="004A2469" w:rsidRPr="00767986">
        <w:rPr>
          <w:rFonts w:eastAsia="Calibri" w:cstheme="minorHAnsi"/>
        </w:rPr>
        <w:t>impulsa</w:t>
      </w:r>
      <w:r w:rsidR="00C27517">
        <w:rPr>
          <w:rFonts w:eastAsia="Calibri" w:cstheme="minorHAnsi"/>
        </w:rPr>
        <w:t>ndo así</w:t>
      </w:r>
      <w:r w:rsidR="002F5344">
        <w:rPr>
          <w:rFonts w:eastAsia="Calibri" w:cstheme="minorHAnsi"/>
        </w:rPr>
        <w:t xml:space="preserve"> </w:t>
      </w:r>
      <w:r w:rsidR="004A2469" w:rsidRPr="00767986">
        <w:rPr>
          <w:rFonts w:eastAsia="Calibri" w:cstheme="minorHAnsi"/>
        </w:rPr>
        <w:t xml:space="preserve">el emprendimiento </w:t>
      </w:r>
      <w:r w:rsidR="004A2469" w:rsidRPr="00421AA3">
        <w:rPr>
          <w:rFonts w:eastAsia="Calibri" w:cstheme="minorHAnsi"/>
        </w:rPr>
        <w:t xml:space="preserve">científico-tecnológico </w:t>
      </w:r>
      <w:r w:rsidR="00045733" w:rsidRPr="00421AA3">
        <w:rPr>
          <w:rFonts w:eastAsia="Calibri" w:cstheme="minorHAnsi"/>
        </w:rPr>
        <w:t>y</w:t>
      </w:r>
      <w:r w:rsidR="00A47EC3" w:rsidRPr="00421AA3">
        <w:rPr>
          <w:rFonts w:eastAsia="Calibri" w:cstheme="minorHAnsi"/>
        </w:rPr>
        <w:t xml:space="preserve"> transforma</w:t>
      </w:r>
      <w:r w:rsidR="00C27517">
        <w:rPr>
          <w:rFonts w:eastAsia="Calibri" w:cstheme="minorHAnsi"/>
        </w:rPr>
        <w:t>ndo</w:t>
      </w:r>
      <w:r w:rsidR="00A47EC3" w:rsidRPr="00421AA3">
        <w:rPr>
          <w:rFonts w:eastAsia="Calibri" w:cstheme="minorHAnsi"/>
        </w:rPr>
        <w:t xml:space="preserve"> los proyectos académicos en empresas viables</w:t>
      </w:r>
      <w:r w:rsidR="005A6790" w:rsidRPr="00421AA3">
        <w:rPr>
          <w:rFonts w:eastAsia="Calibri" w:cstheme="minorHAnsi"/>
        </w:rPr>
        <w:t>.</w:t>
      </w:r>
      <w:r w:rsidR="00562173" w:rsidRPr="00421AA3">
        <w:rPr>
          <w:rFonts w:eastAsia="Calibri" w:cstheme="minorHAnsi"/>
        </w:rPr>
        <w:t xml:space="preserve"> </w:t>
      </w:r>
    </w:p>
    <w:p w14:paraId="58D0B357" w14:textId="3BF72B72" w:rsidR="003C5C52" w:rsidRDefault="008331A7" w:rsidP="00562E4F">
      <w:pPr>
        <w:spacing w:before="240" w:after="200" w:line="276" w:lineRule="auto"/>
        <w:jc w:val="both"/>
      </w:pPr>
      <w:r>
        <w:rPr>
          <w:rFonts w:eastAsia="Calibri" w:cstheme="minorHAnsi"/>
        </w:rPr>
        <w:t xml:space="preserve">Desde su lanzamiento, </w:t>
      </w:r>
      <w:r>
        <w:rPr>
          <w:rFonts w:eastAsia="Calibri" w:cstheme="minorHAnsi"/>
          <w:i/>
          <w:iCs/>
        </w:rPr>
        <w:t>Mind the Gap</w:t>
      </w:r>
      <w:r>
        <w:rPr>
          <w:rFonts w:eastAsia="Calibri" w:cstheme="minorHAnsi"/>
        </w:rPr>
        <w:t xml:space="preserve"> ha invertido 5 millones de euros en sus proyectos en cartera, </w:t>
      </w:r>
      <w:r>
        <w:rPr>
          <w:rFonts w:eastAsia="Calibri" w:cstheme="minorHAnsi"/>
          <w:b/>
        </w:rPr>
        <w:t xml:space="preserve">unas iniciativas que a su vez han logrado captar más de </w:t>
      </w:r>
      <w:r>
        <w:rPr>
          <w:b/>
        </w:rPr>
        <w:t>18 millones de euros de capital privado,</w:t>
      </w:r>
      <w:r>
        <w:t xml:space="preserve"> lo que significa que, por cada euro invertido por </w:t>
      </w:r>
      <w:r>
        <w:rPr>
          <w:i/>
          <w:iCs/>
        </w:rPr>
        <w:t>Mind the Gap</w:t>
      </w:r>
      <w:r>
        <w:t>, se han movilizado 3,6 euros de la iniciativa privada.</w:t>
      </w:r>
      <w:r w:rsidR="003D0DB6">
        <w:t xml:space="preserve"> Además, l</w:t>
      </w:r>
      <w:r w:rsidR="00D31E2D">
        <w:rPr>
          <w:rFonts w:eastAsia="Calibri" w:cstheme="minorHAnsi"/>
        </w:rPr>
        <w:t>as</w:t>
      </w:r>
      <w:r w:rsidR="003D0DB6">
        <w:rPr>
          <w:rFonts w:eastAsia="Calibri" w:cstheme="minorHAnsi"/>
        </w:rPr>
        <w:t xml:space="preserve"> ocho </w:t>
      </w:r>
      <w:r w:rsidR="00D31E2D">
        <w:rPr>
          <w:rFonts w:eastAsia="Calibri" w:cstheme="minorHAnsi"/>
        </w:rPr>
        <w:t>empresas</w:t>
      </w:r>
      <w:r w:rsidR="00E1583B">
        <w:rPr>
          <w:rFonts w:eastAsia="Calibri" w:cstheme="minorHAnsi"/>
        </w:rPr>
        <w:t xml:space="preserve"> </w:t>
      </w:r>
      <w:r w:rsidR="003D0DB6">
        <w:rPr>
          <w:rFonts w:eastAsia="Calibri" w:cstheme="minorHAnsi"/>
        </w:rPr>
        <w:t>que conforman en la actualidad el portfolio</w:t>
      </w:r>
      <w:r w:rsidR="00E1583B">
        <w:rPr>
          <w:rFonts w:eastAsia="Calibri" w:cstheme="minorHAnsi"/>
        </w:rPr>
        <w:t xml:space="preserve"> de</w:t>
      </w:r>
      <w:r w:rsidR="00FF581C" w:rsidRPr="00534B01">
        <w:rPr>
          <w:rFonts w:eastAsia="Calibri" w:cstheme="minorHAnsi"/>
        </w:rPr>
        <w:t xml:space="preserve"> </w:t>
      </w:r>
      <w:r w:rsidR="00FF581C" w:rsidRPr="00534B01">
        <w:rPr>
          <w:rFonts w:eastAsia="Calibri" w:cstheme="minorHAnsi"/>
          <w:i/>
        </w:rPr>
        <w:t>Mind the Gap</w:t>
      </w:r>
      <w:r w:rsidR="00FF581C" w:rsidRPr="00534B01">
        <w:rPr>
          <w:rFonts w:eastAsia="Calibri" w:cstheme="minorHAnsi"/>
        </w:rPr>
        <w:t xml:space="preserve"> alcanzaron en 2021 una facturación conjunta </w:t>
      </w:r>
      <w:r w:rsidR="00FF581C">
        <w:rPr>
          <w:rFonts w:eastAsia="Calibri" w:cstheme="minorHAnsi"/>
        </w:rPr>
        <w:t xml:space="preserve">de </w:t>
      </w:r>
      <w:r w:rsidR="00AB2754">
        <w:rPr>
          <w:rFonts w:eastAsia="Calibri" w:cstheme="minorHAnsi"/>
        </w:rPr>
        <w:t>casi</w:t>
      </w:r>
      <w:r w:rsidR="00FF581C" w:rsidRPr="00534B01">
        <w:rPr>
          <w:rFonts w:eastAsia="Calibri" w:cstheme="minorHAnsi"/>
        </w:rPr>
        <w:t xml:space="preserve"> </w:t>
      </w:r>
      <w:r w:rsidR="00FF581C">
        <w:rPr>
          <w:rFonts w:eastAsia="Calibri" w:cstheme="minorHAnsi"/>
        </w:rPr>
        <w:t>2</w:t>
      </w:r>
      <w:r w:rsidR="00AB2754">
        <w:rPr>
          <w:rFonts w:eastAsia="Calibri" w:cstheme="minorHAnsi"/>
        </w:rPr>
        <w:t>1</w:t>
      </w:r>
      <w:r w:rsidR="00FF581C" w:rsidRPr="00534B01">
        <w:rPr>
          <w:rFonts w:eastAsia="Calibri" w:cstheme="minorHAnsi"/>
        </w:rPr>
        <w:t xml:space="preserve"> millones de euros y mantuvieron 100 puestos de trabajo, en su mayoría altamente cualificados.</w:t>
      </w:r>
    </w:p>
    <w:p w14:paraId="0CF511A2" w14:textId="5EF3778D" w:rsidR="003D0DB6" w:rsidRDefault="003D0DB6" w:rsidP="003D0DB6">
      <w:pPr>
        <w:spacing w:before="240" w:after="20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  <w:bCs/>
        </w:rPr>
        <w:t xml:space="preserve">Las compañías que tiene en cartera </w:t>
      </w:r>
      <w:r>
        <w:rPr>
          <w:rFonts w:eastAsia="Calibri" w:cstheme="minorHAnsi"/>
          <w:b/>
          <w:bCs/>
          <w:i/>
        </w:rPr>
        <w:t>Mind the Gap</w:t>
      </w:r>
      <w:r>
        <w:rPr>
          <w:rFonts w:eastAsia="Calibri" w:cstheme="minorHAnsi"/>
          <w:b/>
          <w:bCs/>
        </w:rPr>
        <w:t xml:space="preserve"> trabajan en proyectos que pueden llegar a convertirse en avances cruciales para la sociedad</w:t>
      </w:r>
      <w:r>
        <w:rPr>
          <w:rFonts w:eastAsia="Calibri" w:cstheme="minorHAnsi"/>
          <w:bCs/>
        </w:rPr>
        <w:t>, unas iniciativas</w:t>
      </w:r>
      <w:r>
        <w:rPr>
          <w:rFonts w:eastAsia="Calibri" w:cstheme="minorHAnsi"/>
        </w:rPr>
        <w:t xml:space="preserve"> que buscan un impacto positivo en la salud y en la calidad de vida de las personas. Aunque todavía están en fase de desarrollo, algunas de e</w:t>
      </w:r>
      <w:r w:rsidR="00C27517">
        <w:rPr>
          <w:rFonts w:eastAsia="Calibri" w:cstheme="minorHAnsi"/>
        </w:rPr>
        <w:t xml:space="preserve">llas </w:t>
      </w:r>
      <w:r>
        <w:rPr>
          <w:rFonts w:eastAsia="Calibri" w:cstheme="minorHAnsi"/>
        </w:rPr>
        <w:t xml:space="preserve">trabajan en el tratamiento o detección precoz de distintos tipos de enfermedades como el cáncer, </w:t>
      </w:r>
      <w:r>
        <w:t xml:space="preserve">las patologías asociadas al parto, </w:t>
      </w:r>
      <w:r>
        <w:rPr>
          <w:rFonts w:eastAsia="Calibri" w:cstheme="minorHAnsi"/>
        </w:rPr>
        <w:t xml:space="preserve">la escoliosis o el desarrollo de vacunas contra las superbacterias resistentes a los antibióticos. </w:t>
      </w:r>
    </w:p>
    <w:p w14:paraId="7084E9E7" w14:textId="1A81347E" w:rsidR="00C35E57" w:rsidRDefault="00C35E57" w:rsidP="00EF43B2">
      <w:pPr>
        <w:shd w:val="clear" w:color="auto" w:fill="FFFFFF"/>
        <w:spacing w:before="100" w:beforeAutospacing="1" w:line="240" w:lineRule="auto"/>
        <w:ind w:left="720"/>
        <w:jc w:val="center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…………………………………………………………………………</w:t>
      </w:r>
    </w:p>
    <w:p w14:paraId="14014539" w14:textId="77777777" w:rsidR="006902CE" w:rsidRPr="006808A1" w:rsidRDefault="006902CE" w:rsidP="006902CE">
      <w:pPr>
        <w:pStyle w:val="Default"/>
        <w:rPr>
          <w:rFonts w:ascii="Calibri" w:hAnsi="Calibri"/>
        </w:rPr>
      </w:pPr>
      <w:r w:rsidRPr="006808A1">
        <w:rPr>
          <w:rFonts w:ascii="Calibri" w:hAnsi="Calibri"/>
          <w:b/>
          <w:bCs/>
          <w:i/>
          <w:iCs/>
        </w:rPr>
        <w:t xml:space="preserve">Fundación Botín </w:t>
      </w:r>
    </w:p>
    <w:p w14:paraId="0FC95A17" w14:textId="77777777" w:rsidR="006902CE" w:rsidRDefault="006902CE" w:rsidP="006902CE">
      <w:pPr>
        <w:pStyle w:val="Default"/>
        <w:jc w:val="both"/>
        <w:rPr>
          <w:rFonts w:ascii="Calibri" w:hAnsi="Calibri"/>
          <w:i/>
          <w:iCs/>
          <w:sz w:val="22"/>
        </w:rPr>
      </w:pPr>
      <w:r w:rsidRPr="006808A1">
        <w:rPr>
          <w:rFonts w:ascii="Calibri" w:hAnsi="Calibri"/>
          <w:i/>
          <w:iCs/>
          <w:sz w:val="22"/>
        </w:rPr>
        <w:t xml:space="preserve">La Fundación Marcelino Botín fue creada en 1964 por Marcelino Botín Sanz de Sautuola y su mujer, Carmen Yllera, para promover el desarrollo social de Cantabria. Hoy, </w:t>
      </w:r>
      <w:r>
        <w:rPr>
          <w:rFonts w:ascii="Calibri" w:hAnsi="Calibri"/>
          <w:i/>
          <w:iCs/>
          <w:sz w:val="22"/>
        </w:rPr>
        <w:t xml:space="preserve">más de </w:t>
      </w:r>
      <w:r w:rsidRPr="006808A1">
        <w:rPr>
          <w:rFonts w:ascii="Calibri" w:hAnsi="Calibri"/>
          <w:i/>
          <w:iCs/>
          <w:sz w:val="22"/>
        </w:rPr>
        <w:t xml:space="preserve">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8" w:history="1">
        <w:r w:rsidRPr="006808A1">
          <w:rPr>
            <w:rStyle w:val="Hipervnculo"/>
            <w:rFonts w:ascii="Calibri" w:hAnsi="Calibri"/>
            <w:i/>
            <w:iCs/>
            <w:sz w:val="22"/>
          </w:rPr>
          <w:t>www.fundacionbotin.org</w:t>
        </w:r>
      </w:hyperlink>
    </w:p>
    <w:p w14:paraId="3A91CCEE" w14:textId="77777777" w:rsidR="006902CE" w:rsidRDefault="006902CE" w:rsidP="006902CE">
      <w:pPr>
        <w:pStyle w:val="Default"/>
        <w:jc w:val="both"/>
        <w:rPr>
          <w:rFonts w:ascii="Calibri" w:hAnsi="Calibri"/>
          <w:i/>
          <w:iCs/>
          <w:sz w:val="22"/>
        </w:rPr>
      </w:pPr>
    </w:p>
    <w:p w14:paraId="52ED98FB" w14:textId="4B1AB7EA" w:rsidR="006902CE" w:rsidRDefault="006902CE" w:rsidP="006902CE">
      <w:pPr>
        <w:jc w:val="right"/>
        <w:rPr>
          <w:rFonts w:ascii="Calibri" w:hAnsi="Calibri" w:cs="Arial"/>
        </w:rPr>
      </w:pPr>
      <w:r w:rsidRPr="006808A1">
        <w:rPr>
          <w:rFonts w:ascii="Calibri" w:hAnsi="Calibri" w:cs="Arial"/>
          <w:b/>
          <w:u w:val="single"/>
        </w:rPr>
        <w:t xml:space="preserve">Para más información: </w:t>
      </w:r>
      <w:r>
        <w:rPr>
          <w:rFonts w:ascii="Calibri" w:hAnsi="Calibri" w:cs="Arial"/>
          <w:b/>
          <w:u w:val="single"/>
        </w:rPr>
        <w:br/>
      </w:r>
      <w:r w:rsidRPr="006808A1">
        <w:rPr>
          <w:rFonts w:ascii="Calibri" w:hAnsi="Calibri" w:cs="Arial"/>
          <w:b/>
        </w:rPr>
        <w:t>Fundación Botín</w:t>
      </w:r>
      <w:r>
        <w:rPr>
          <w:rFonts w:ascii="Calibri" w:hAnsi="Calibri" w:cs="Arial"/>
          <w:b/>
        </w:rPr>
        <w:br/>
      </w:r>
      <w:r w:rsidRPr="006808A1">
        <w:rPr>
          <w:rFonts w:ascii="Calibri" w:hAnsi="Calibri" w:cs="Arial"/>
        </w:rPr>
        <w:t>María Cagigas</w:t>
      </w:r>
      <w:r>
        <w:rPr>
          <w:rFonts w:ascii="Calibri" w:hAnsi="Calibri" w:cs="Arial"/>
        </w:rPr>
        <w:br/>
      </w:r>
      <w:hyperlink r:id="rId9" w:history="1">
        <w:r w:rsidRPr="006808A1">
          <w:rPr>
            <w:rStyle w:val="Hipervnculo"/>
            <w:rFonts w:ascii="Calibri" w:hAnsi="Calibri" w:cs="Arial"/>
          </w:rPr>
          <w:t>mcagigas@fundacionbotin.org</w:t>
        </w:r>
      </w:hyperlink>
      <w:r>
        <w:rPr>
          <w:rFonts w:ascii="Calibri" w:hAnsi="Calibri"/>
        </w:rPr>
        <w:br/>
      </w:r>
      <w:r w:rsidRPr="006808A1">
        <w:rPr>
          <w:rFonts w:ascii="Calibri" w:hAnsi="Calibri" w:cs="Arial"/>
        </w:rPr>
        <w:t xml:space="preserve">Tel.: </w:t>
      </w:r>
      <w:r>
        <w:rPr>
          <w:rFonts w:ascii="Calibri" w:hAnsi="Calibri" w:cs="Arial"/>
        </w:rPr>
        <w:t>94</w:t>
      </w:r>
      <w:r w:rsidRPr="006808A1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226 072</w:t>
      </w:r>
    </w:p>
    <w:p w14:paraId="44024C27" w14:textId="1478EF0A" w:rsidR="006902CE" w:rsidRPr="006808A1" w:rsidRDefault="006902CE" w:rsidP="006902CE">
      <w:pPr>
        <w:spacing w:line="240" w:lineRule="atLeast"/>
        <w:jc w:val="right"/>
        <w:rPr>
          <w:rFonts w:ascii="Calibri" w:hAnsi="Calibri"/>
        </w:rPr>
      </w:pPr>
      <w:r>
        <w:rPr>
          <w:rFonts w:ascii="Calibri" w:hAnsi="Calibri" w:cs="Arial"/>
          <w:b/>
        </w:rPr>
        <w:t>Trescom</w:t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</w:rPr>
        <w:t>Sara Gonzalo / Rosa Estarellas</w:t>
      </w:r>
      <w:r>
        <w:rPr>
          <w:rFonts w:ascii="Calibri" w:hAnsi="Calibri" w:cs="Arial"/>
        </w:rPr>
        <w:br/>
      </w:r>
      <w:hyperlink r:id="rId10" w:history="1">
        <w:r w:rsidRPr="00591FAE">
          <w:rPr>
            <w:rStyle w:val="Hipervnculo"/>
            <w:rFonts w:ascii="Calibri" w:hAnsi="Calibri" w:cs="Arial"/>
          </w:rPr>
          <w:t>sara.gonzalo@trescom.es</w:t>
        </w:r>
      </w:hyperlink>
      <w:r>
        <w:rPr>
          <w:rFonts w:ascii="Calibri" w:hAnsi="Calibri" w:cs="Arial"/>
        </w:rPr>
        <w:t xml:space="preserve"> / </w:t>
      </w:r>
      <w:hyperlink r:id="rId11" w:history="1">
        <w:r w:rsidRPr="0096781C">
          <w:rPr>
            <w:rStyle w:val="Hipervnculo"/>
            <w:rFonts w:ascii="Calibri" w:hAnsi="Calibri" w:cs="Arial"/>
          </w:rPr>
          <w:t>rosa.estarellas@trescom.es</w:t>
        </w:r>
      </w:hyperlink>
      <w:r>
        <w:rPr>
          <w:rFonts w:ascii="Calibri" w:hAnsi="Calibri" w:cs="Arial"/>
        </w:rPr>
        <w:br/>
      </w:r>
      <w:r w:rsidRPr="006808A1">
        <w:rPr>
          <w:rFonts w:ascii="Calibri" w:hAnsi="Calibri" w:cs="Arial"/>
        </w:rPr>
        <w:t xml:space="preserve">Tel.: </w:t>
      </w:r>
      <w:r>
        <w:rPr>
          <w:rFonts w:ascii="Calibri" w:hAnsi="Calibri" w:cs="Arial"/>
        </w:rPr>
        <w:t>615 18 41 66 / 618 43 13 89</w:t>
      </w:r>
    </w:p>
    <w:p w14:paraId="0B10866A" w14:textId="77777777" w:rsidR="006902CE" w:rsidRPr="000A398C" w:rsidRDefault="006902CE"/>
    <w:sectPr w:rsidR="006902CE" w:rsidRPr="000A398C" w:rsidSect="00784823">
      <w:headerReference w:type="default" r:id="rId12"/>
      <w:pgSz w:w="11906" w:h="16838"/>
      <w:pgMar w:top="1417" w:right="1701" w:bottom="1135" w:left="1701" w:header="79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A7280C" w16cid:durableId="274C0D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A5472" w14:textId="77777777" w:rsidR="00EC77F6" w:rsidRDefault="00EC77F6" w:rsidP="00E759CE">
      <w:pPr>
        <w:spacing w:after="0" w:line="240" w:lineRule="auto"/>
      </w:pPr>
      <w:r>
        <w:separator/>
      </w:r>
    </w:p>
  </w:endnote>
  <w:endnote w:type="continuationSeparator" w:id="0">
    <w:p w14:paraId="6D23D7E4" w14:textId="77777777" w:rsidR="00EC77F6" w:rsidRDefault="00EC77F6" w:rsidP="00E7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EA1E1" w14:textId="77777777" w:rsidR="00EC77F6" w:rsidRDefault="00EC77F6" w:rsidP="00E759CE">
      <w:pPr>
        <w:spacing w:after="0" w:line="240" w:lineRule="auto"/>
      </w:pPr>
      <w:r>
        <w:separator/>
      </w:r>
    </w:p>
  </w:footnote>
  <w:footnote w:type="continuationSeparator" w:id="0">
    <w:p w14:paraId="6BA97D32" w14:textId="77777777" w:rsidR="00EC77F6" w:rsidRDefault="00EC77F6" w:rsidP="00E7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60784" w14:textId="63BB8277" w:rsidR="00E759CE" w:rsidRDefault="00E759CE">
    <w:pPr>
      <w:pStyle w:val="Encabezado"/>
    </w:pPr>
    <w:r w:rsidRPr="00B8500F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46DAEB8" wp14:editId="2B88E89F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828675" cy="828675"/>
          <wp:effectExtent l="0" t="0" r="9525" b="9525"/>
          <wp:wrapSquare wrapText="bothSides"/>
          <wp:docPr id="2" name="Imagen 2" descr="C:\Users\maria.cagigas\Desktop\F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cagigas\Desktop\FB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8B7C1" w14:textId="77777777" w:rsidR="00E759CE" w:rsidRDefault="00E759CE">
    <w:pPr>
      <w:pStyle w:val="Encabezado"/>
    </w:pPr>
  </w:p>
  <w:p w14:paraId="2155B1D5" w14:textId="77777777" w:rsidR="00E759CE" w:rsidRDefault="00E759CE">
    <w:pPr>
      <w:pStyle w:val="Encabezado"/>
    </w:pPr>
  </w:p>
  <w:p w14:paraId="78D5026E" w14:textId="6E0F8057" w:rsidR="00E759CE" w:rsidRDefault="00E759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9EF"/>
    <w:multiLevelType w:val="multilevel"/>
    <w:tmpl w:val="4ED4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D4077"/>
    <w:multiLevelType w:val="hybridMultilevel"/>
    <w:tmpl w:val="B1DA6A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7F04"/>
    <w:multiLevelType w:val="hybridMultilevel"/>
    <w:tmpl w:val="9776FC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81344"/>
    <w:multiLevelType w:val="hybridMultilevel"/>
    <w:tmpl w:val="A1E0BB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96185"/>
    <w:multiLevelType w:val="hybridMultilevel"/>
    <w:tmpl w:val="CC0C9A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A7B3C"/>
    <w:multiLevelType w:val="hybridMultilevel"/>
    <w:tmpl w:val="85D0EF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B86DE2"/>
    <w:multiLevelType w:val="hybridMultilevel"/>
    <w:tmpl w:val="B0D2D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32D62"/>
    <w:multiLevelType w:val="hybridMultilevel"/>
    <w:tmpl w:val="FE3603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B4221"/>
    <w:multiLevelType w:val="multilevel"/>
    <w:tmpl w:val="76A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00"/>
    <w:rsid w:val="00001ECB"/>
    <w:rsid w:val="00016C16"/>
    <w:rsid w:val="00020476"/>
    <w:rsid w:val="000324CF"/>
    <w:rsid w:val="00032AFF"/>
    <w:rsid w:val="00042E5B"/>
    <w:rsid w:val="00045733"/>
    <w:rsid w:val="00055F97"/>
    <w:rsid w:val="00084ACE"/>
    <w:rsid w:val="000973B7"/>
    <w:rsid w:val="000A398C"/>
    <w:rsid w:val="000B0F49"/>
    <w:rsid w:val="000C1233"/>
    <w:rsid w:val="000D35BB"/>
    <w:rsid w:val="000E30D7"/>
    <w:rsid w:val="001017C0"/>
    <w:rsid w:val="001064D8"/>
    <w:rsid w:val="00131B10"/>
    <w:rsid w:val="00135922"/>
    <w:rsid w:val="00147943"/>
    <w:rsid w:val="001578C7"/>
    <w:rsid w:val="00164D3E"/>
    <w:rsid w:val="00184ED4"/>
    <w:rsid w:val="001856B9"/>
    <w:rsid w:val="00197732"/>
    <w:rsid w:val="001C366E"/>
    <w:rsid w:val="001D0619"/>
    <w:rsid w:val="001D2165"/>
    <w:rsid w:val="001D5131"/>
    <w:rsid w:val="001E3B15"/>
    <w:rsid w:val="001E601C"/>
    <w:rsid w:val="001F1202"/>
    <w:rsid w:val="002045B7"/>
    <w:rsid w:val="00205A18"/>
    <w:rsid w:val="002113EC"/>
    <w:rsid w:val="00215680"/>
    <w:rsid w:val="00220949"/>
    <w:rsid w:val="00244EC7"/>
    <w:rsid w:val="002457B7"/>
    <w:rsid w:val="00252D33"/>
    <w:rsid w:val="00262115"/>
    <w:rsid w:val="002621FE"/>
    <w:rsid w:val="00262F7B"/>
    <w:rsid w:val="002646AD"/>
    <w:rsid w:val="002661F2"/>
    <w:rsid w:val="0027552E"/>
    <w:rsid w:val="00285841"/>
    <w:rsid w:val="00296B78"/>
    <w:rsid w:val="002A62E3"/>
    <w:rsid w:val="002D3B02"/>
    <w:rsid w:val="002E4237"/>
    <w:rsid w:val="002E545D"/>
    <w:rsid w:val="002E624A"/>
    <w:rsid w:val="002E65C1"/>
    <w:rsid w:val="002F12A3"/>
    <w:rsid w:val="002F14F3"/>
    <w:rsid w:val="002F4A7D"/>
    <w:rsid w:val="002F5344"/>
    <w:rsid w:val="00310245"/>
    <w:rsid w:val="003131BC"/>
    <w:rsid w:val="00322DD7"/>
    <w:rsid w:val="003328C7"/>
    <w:rsid w:val="003359A5"/>
    <w:rsid w:val="00345D0F"/>
    <w:rsid w:val="00346739"/>
    <w:rsid w:val="00355708"/>
    <w:rsid w:val="003622B4"/>
    <w:rsid w:val="00387B79"/>
    <w:rsid w:val="003A73CE"/>
    <w:rsid w:val="003C4DB3"/>
    <w:rsid w:val="003C5C52"/>
    <w:rsid w:val="003C6165"/>
    <w:rsid w:val="003D0DB6"/>
    <w:rsid w:val="003E0E43"/>
    <w:rsid w:val="003E3972"/>
    <w:rsid w:val="00405755"/>
    <w:rsid w:val="00421AA3"/>
    <w:rsid w:val="004235B0"/>
    <w:rsid w:val="00441C0E"/>
    <w:rsid w:val="00450763"/>
    <w:rsid w:val="00461D59"/>
    <w:rsid w:val="004731CE"/>
    <w:rsid w:val="00477E44"/>
    <w:rsid w:val="00495CB9"/>
    <w:rsid w:val="004A2469"/>
    <w:rsid w:val="004A358C"/>
    <w:rsid w:val="004D05C8"/>
    <w:rsid w:val="004D3BA7"/>
    <w:rsid w:val="004F1794"/>
    <w:rsid w:val="004F3BD6"/>
    <w:rsid w:val="004F4163"/>
    <w:rsid w:val="00501BD0"/>
    <w:rsid w:val="00534B01"/>
    <w:rsid w:val="005373A7"/>
    <w:rsid w:val="00562173"/>
    <w:rsid w:val="00562E4F"/>
    <w:rsid w:val="00571832"/>
    <w:rsid w:val="005729E5"/>
    <w:rsid w:val="005767BF"/>
    <w:rsid w:val="005A6790"/>
    <w:rsid w:val="005B4701"/>
    <w:rsid w:val="005B659C"/>
    <w:rsid w:val="005D5E15"/>
    <w:rsid w:val="005E541D"/>
    <w:rsid w:val="00604CDA"/>
    <w:rsid w:val="00611375"/>
    <w:rsid w:val="006114D9"/>
    <w:rsid w:val="00612FF6"/>
    <w:rsid w:val="006133E4"/>
    <w:rsid w:val="00614CC5"/>
    <w:rsid w:val="0062274D"/>
    <w:rsid w:val="0065074C"/>
    <w:rsid w:val="006530D3"/>
    <w:rsid w:val="00663FBF"/>
    <w:rsid w:val="0067527D"/>
    <w:rsid w:val="00677B0E"/>
    <w:rsid w:val="00687351"/>
    <w:rsid w:val="006902CE"/>
    <w:rsid w:val="00692ECF"/>
    <w:rsid w:val="006958E2"/>
    <w:rsid w:val="006A295C"/>
    <w:rsid w:val="006A32A7"/>
    <w:rsid w:val="006B0D28"/>
    <w:rsid w:val="006B24DD"/>
    <w:rsid w:val="006C6C19"/>
    <w:rsid w:val="006F5091"/>
    <w:rsid w:val="0071533E"/>
    <w:rsid w:val="00727E22"/>
    <w:rsid w:val="00737E6D"/>
    <w:rsid w:val="00744CD6"/>
    <w:rsid w:val="00750CB2"/>
    <w:rsid w:val="007513BD"/>
    <w:rsid w:val="007607C2"/>
    <w:rsid w:val="00763CED"/>
    <w:rsid w:val="00767986"/>
    <w:rsid w:val="00773647"/>
    <w:rsid w:val="00781866"/>
    <w:rsid w:val="00784823"/>
    <w:rsid w:val="00786DEE"/>
    <w:rsid w:val="00794E25"/>
    <w:rsid w:val="007B3055"/>
    <w:rsid w:val="007B656A"/>
    <w:rsid w:val="007C0A5D"/>
    <w:rsid w:val="007D39C0"/>
    <w:rsid w:val="007E7480"/>
    <w:rsid w:val="007F17E1"/>
    <w:rsid w:val="00802B0D"/>
    <w:rsid w:val="00817500"/>
    <w:rsid w:val="00821DAA"/>
    <w:rsid w:val="00827087"/>
    <w:rsid w:val="008331A7"/>
    <w:rsid w:val="00836D9D"/>
    <w:rsid w:val="00845E92"/>
    <w:rsid w:val="008468F2"/>
    <w:rsid w:val="00870D96"/>
    <w:rsid w:val="0089553C"/>
    <w:rsid w:val="008970FC"/>
    <w:rsid w:val="008A01C0"/>
    <w:rsid w:val="008B3A28"/>
    <w:rsid w:val="008C724A"/>
    <w:rsid w:val="008D6F35"/>
    <w:rsid w:val="008E31ED"/>
    <w:rsid w:val="008E636F"/>
    <w:rsid w:val="008F09DF"/>
    <w:rsid w:val="00903F52"/>
    <w:rsid w:val="00913467"/>
    <w:rsid w:val="00930F6E"/>
    <w:rsid w:val="0093119D"/>
    <w:rsid w:val="009402C3"/>
    <w:rsid w:val="0096473F"/>
    <w:rsid w:val="00976AA9"/>
    <w:rsid w:val="00982C8C"/>
    <w:rsid w:val="009912B7"/>
    <w:rsid w:val="00994936"/>
    <w:rsid w:val="009961A1"/>
    <w:rsid w:val="00996528"/>
    <w:rsid w:val="009B227D"/>
    <w:rsid w:val="009B4F99"/>
    <w:rsid w:val="009B7CE5"/>
    <w:rsid w:val="009C5347"/>
    <w:rsid w:val="009D1609"/>
    <w:rsid w:val="009F67C6"/>
    <w:rsid w:val="00A074D1"/>
    <w:rsid w:val="00A1425B"/>
    <w:rsid w:val="00A16DC0"/>
    <w:rsid w:val="00A236CE"/>
    <w:rsid w:val="00A24A41"/>
    <w:rsid w:val="00A25C7A"/>
    <w:rsid w:val="00A41805"/>
    <w:rsid w:val="00A47EC3"/>
    <w:rsid w:val="00A7651F"/>
    <w:rsid w:val="00A80BCC"/>
    <w:rsid w:val="00AA4033"/>
    <w:rsid w:val="00AA4582"/>
    <w:rsid w:val="00AA6C53"/>
    <w:rsid w:val="00AB2754"/>
    <w:rsid w:val="00AC2DA6"/>
    <w:rsid w:val="00AD2B24"/>
    <w:rsid w:val="00AF5D23"/>
    <w:rsid w:val="00B10EA1"/>
    <w:rsid w:val="00B12004"/>
    <w:rsid w:val="00B25AEE"/>
    <w:rsid w:val="00B45484"/>
    <w:rsid w:val="00B47EF1"/>
    <w:rsid w:val="00B5538E"/>
    <w:rsid w:val="00B65D45"/>
    <w:rsid w:val="00B76BAA"/>
    <w:rsid w:val="00B81529"/>
    <w:rsid w:val="00B8549C"/>
    <w:rsid w:val="00B87762"/>
    <w:rsid w:val="00B91243"/>
    <w:rsid w:val="00BA011F"/>
    <w:rsid w:val="00BA3D49"/>
    <w:rsid w:val="00BA4596"/>
    <w:rsid w:val="00BA7B79"/>
    <w:rsid w:val="00BA7D8F"/>
    <w:rsid w:val="00BB285B"/>
    <w:rsid w:val="00BB4F41"/>
    <w:rsid w:val="00BB71EB"/>
    <w:rsid w:val="00BF0DC8"/>
    <w:rsid w:val="00BF7857"/>
    <w:rsid w:val="00BF7F4A"/>
    <w:rsid w:val="00C05F92"/>
    <w:rsid w:val="00C27517"/>
    <w:rsid w:val="00C3005F"/>
    <w:rsid w:val="00C35E57"/>
    <w:rsid w:val="00C363B0"/>
    <w:rsid w:val="00C36AFD"/>
    <w:rsid w:val="00C42667"/>
    <w:rsid w:val="00C91DF9"/>
    <w:rsid w:val="00CA41A8"/>
    <w:rsid w:val="00CA6B36"/>
    <w:rsid w:val="00CB1655"/>
    <w:rsid w:val="00CC6EBB"/>
    <w:rsid w:val="00CD56DE"/>
    <w:rsid w:val="00CE27D3"/>
    <w:rsid w:val="00CF5C21"/>
    <w:rsid w:val="00D04322"/>
    <w:rsid w:val="00D0687E"/>
    <w:rsid w:val="00D16648"/>
    <w:rsid w:val="00D23A69"/>
    <w:rsid w:val="00D31E2D"/>
    <w:rsid w:val="00D362B8"/>
    <w:rsid w:val="00D40FB4"/>
    <w:rsid w:val="00D450D9"/>
    <w:rsid w:val="00D505F7"/>
    <w:rsid w:val="00D53579"/>
    <w:rsid w:val="00D73617"/>
    <w:rsid w:val="00D90E8F"/>
    <w:rsid w:val="00D97E34"/>
    <w:rsid w:val="00DA259A"/>
    <w:rsid w:val="00DA2947"/>
    <w:rsid w:val="00DB0FC7"/>
    <w:rsid w:val="00DD60D0"/>
    <w:rsid w:val="00DE5841"/>
    <w:rsid w:val="00DF12B1"/>
    <w:rsid w:val="00DF7FA3"/>
    <w:rsid w:val="00E11FC4"/>
    <w:rsid w:val="00E1583B"/>
    <w:rsid w:val="00E231FF"/>
    <w:rsid w:val="00E422E3"/>
    <w:rsid w:val="00E4261A"/>
    <w:rsid w:val="00E505AE"/>
    <w:rsid w:val="00E759CE"/>
    <w:rsid w:val="00E94588"/>
    <w:rsid w:val="00EA2304"/>
    <w:rsid w:val="00EA312E"/>
    <w:rsid w:val="00EB5908"/>
    <w:rsid w:val="00EC1DF6"/>
    <w:rsid w:val="00EC32DA"/>
    <w:rsid w:val="00EC77F6"/>
    <w:rsid w:val="00EF43B2"/>
    <w:rsid w:val="00EF632B"/>
    <w:rsid w:val="00F056B1"/>
    <w:rsid w:val="00F05735"/>
    <w:rsid w:val="00F07AA9"/>
    <w:rsid w:val="00F11CEC"/>
    <w:rsid w:val="00F16384"/>
    <w:rsid w:val="00F3269B"/>
    <w:rsid w:val="00F44F1E"/>
    <w:rsid w:val="00F538FA"/>
    <w:rsid w:val="00F565D5"/>
    <w:rsid w:val="00F62021"/>
    <w:rsid w:val="00F659EC"/>
    <w:rsid w:val="00F679C6"/>
    <w:rsid w:val="00F8682C"/>
    <w:rsid w:val="00F90181"/>
    <w:rsid w:val="00F95F6B"/>
    <w:rsid w:val="00FC342D"/>
    <w:rsid w:val="00FD16F7"/>
    <w:rsid w:val="00FE5875"/>
    <w:rsid w:val="00FF10F1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6B5CF"/>
  <w15:chartTrackingRefBased/>
  <w15:docId w15:val="{69509614-B07A-4E84-8D14-F604D60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5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5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9CE"/>
  </w:style>
  <w:style w:type="paragraph" w:styleId="Piedepgina">
    <w:name w:val="footer"/>
    <w:basedOn w:val="Normal"/>
    <w:link w:val="PiedepginaCar"/>
    <w:uiPriority w:val="99"/>
    <w:unhideWhenUsed/>
    <w:rsid w:val="00E75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9CE"/>
  </w:style>
  <w:style w:type="character" w:styleId="Hipervnculo">
    <w:name w:val="Hyperlink"/>
    <w:rsid w:val="006902CE"/>
    <w:rPr>
      <w:color w:val="0000FF"/>
      <w:u w:val="single"/>
    </w:rPr>
  </w:style>
  <w:style w:type="paragraph" w:customStyle="1" w:styleId="Default">
    <w:name w:val="Default"/>
    <w:rsid w:val="006902C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02C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DF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C1D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1D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1D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D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DF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7527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CD5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a.estarellas@trescom.es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sara.gonzalo@tresco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20DB-E65B-418E-82D3-943B357A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Alvarez-borras</dc:creator>
  <cp:keywords/>
  <dc:description/>
  <cp:lastModifiedBy>María Cagigas Gandarillas</cp:lastModifiedBy>
  <cp:revision>2</cp:revision>
  <cp:lastPrinted>2022-02-10T10:59:00Z</cp:lastPrinted>
  <dcterms:created xsi:type="dcterms:W3CDTF">2022-12-20T10:21:00Z</dcterms:created>
  <dcterms:modified xsi:type="dcterms:W3CDTF">2022-12-20T10:21:00Z</dcterms:modified>
</cp:coreProperties>
</file>